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F18D" w14:textId="77777777" w:rsidR="003C0343" w:rsidRPr="003C0343" w:rsidRDefault="003C0343">
      <w:pPr>
        <w:rPr>
          <w:rFonts w:ascii="Arial Nova Light" w:hAnsi="Arial Nova Light"/>
          <w:b/>
          <w:bCs/>
          <w:sz w:val="28"/>
          <w:szCs w:val="28"/>
        </w:rPr>
      </w:pPr>
      <w:r w:rsidRPr="003C0343">
        <w:rPr>
          <w:rFonts w:ascii="Arial Nova Light" w:hAnsi="Arial Nova Light"/>
          <w:b/>
          <w:bCs/>
          <w:sz w:val="28"/>
          <w:szCs w:val="28"/>
        </w:rPr>
        <w:t xml:space="preserve">Säure-Base-Begriff nach </w:t>
      </w:r>
      <w:proofErr w:type="spellStart"/>
      <w:r w:rsidRPr="003C0343">
        <w:rPr>
          <w:rFonts w:ascii="Arial Nova Light" w:hAnsi="Arial Nova Light" w:cs="Arial"/>
          <w:b/>
          <w:bCs/>
          <w:color w:val="222222"/>
          <w:sz w:val="28"/>
          <w:szCs w:val="28"/>
        </w:rPr>
        <w:t>Brønsted</w:t>
      </w:r>
      <w:proofErr w:type="spellEnd"/>
    </w:p>
    <w:tbl>
      <w:tblPr>
        <w:tblStyle w:val="Tabellenraster"/>
        <w:tblW w:w="0" w:type="auto"/>
        <w:tblLook w:val="04A0" w:firstRow="1" w:lastRow="0" w:firstColumn="1" w:lastColumn="0" w:noHBand="0" w:noVBand="1"/>
      </w:tblPr>
      <w:tblGrid>
        <w:gridCol w:w="2263"/>
        <w:gridCol w:w="2694"/>
        <w:gridCol w:w="4105"/>
      </w:tblGrid>
      <w:tr w:rsidR="00B80664" w:rsidRPr="003C0343" w14:paraId="74A71F5F" w14:textId="77777777" w:rsidTr="008E20FE">
        <w:tc>
          <w:tcPr>
            <w:tcW w:w="2263" w:type="dxa"/>
          </w:tcPr>
          <w:p w14:paraId="289A9ED7"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Säuren</w:t>
            </w:r>
          </w:p>
        </w:tc>
        <w:tc>
          <w:tcPr>
            <w:tcW w:w="2694" w:type="dxa"/>
          </w:tcPr>
          <w:p w14:paraId="4ECC782B"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Protonendonatoren</w:t>
            </w:r>
          </w:p>
        </w:tc>
        <w:tc>
          <w:tcPr>
            <w:tcW w:w="4105" w:type="dxa"/>
          </w:tcPr>
          <w:p w14:paraId="152AF033" w14:textId="77777777" w:rsidR="00B80664" w:rsidRPr="008E20FE" w:rsidRDefault="00B80664" w:rsidP="008E20FE">
            <w:pPr>
              <w:pStyle w:val="Listenabsatz"/>
              <w:numPr>
                <w:ilvl w:val="0"/>
                <w:numId w:val="1"/>
              </w:num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Geben Protonen an andere Substanzen ab</w:t>
            </w:r>
          </w:p>
          <w:p w14:paraId="2B4DA18E" w14:textId="77777777" w:rsidR="00B80664" w:rsidRPr="008E20FE" w:rsidRDefault="00B80664" w:rsidP="008E20FE">
            <w:pPr>
              <w:pStyle w:val="Listenabsatz"/>
              <w:numPr>
                <w:ilvl w:val="0"/>
                <w:numId w:val="1"/>
              </w:num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M</w:t>
            </w:r>
            <w:r w:rsidR="00FF3730" w:rsidRPr="008E20FE">
              <w:rPr>
                <w:rFonts w:ascii="Arial" w:hAnsi="Arial" w:cs="Arial"/>
                <w:color w:val="222222"/>
                <w:sz w:val="21"/>
                <w:szCs w:val="21"/>
                <w:shd w:val="clear" w:color="auto" w:fill="FFFFFF"/>
              </w:rPr>
              <w:t>ü</w:t>
            </w:r>
            <w:r w:rsidRPr="008E20FE">
              <w:rPr>
                <w:rFonts w:ascii="Arial" w:hAnsi="Arial" w:cs="Arial"/>
                <w:color w:val="222222"/>
                <w:sz w:val="21"/>
                <w:szCs w:val="21"/>
                <w:shd w:val="clear" w:color="auto" w:fill="FFFFFF"/>
              </w:rPr>
              <w:t>ss</w:t>
            </w:r>
            <w:r w:rsidR="00FF3730" w:rsidRPr="008E20FE">
              <w:rPr>
                <w:rFonts w:ascii="Arial" w:hAnsi="Arial" w:cs="Arial"/>
                <w:color w:val="222222"/>
                <w:sz w:val="21"/>
                <w:szCs w:val="21"/>
                <w:shd w:val="clear" w:color="auto" w:fill="FFFFFF"/>
              </w:rPr>
              <w:t>en</w:t>
            </w:r>
            <w:r w:rsidRPr="008E20FE">
              <w:rPr>
                <w:rFonts w:ascii="Arial" w:hAnsi="Arial" w:cs="Arial"/>
                <w:color w:val="222222"/>
                <w:sz w:val="21"/>
                <w:szCs w:val="21"/>
                <w:shd w:val="clear" w:color="auto" w:fill="FFFFFF"/>
              </w:rPr>
              <w:t xml:space="preserve"> mindestens ein H-Atom haben, dass sich als Proton abspalten lässt</w:t>
            </w:r>
          </w:p>
          <w:p w14:paraId="5C3B93EF" w14:textId="77777777" w:rsidR="007E2AEF" w:rsidRPr="008E20FE" w:rsidRDefault="007E2AEF" w:rsidP="008E20FE">
            <w:pPr>
              <w:pStyle w:val="Listenabsatz"/>
              <w:numPr>
                <w:ilvl w:val="0"/>
                <w:numId w:val="1"/>
              </w:numPr>
              <w:spacing w:after="160" w:line="259" w:lineRule="auto"/>
              <w:rPr>
                <w:rFonts w:ascii="Arial" w:hAnsi="Arial" w:cs="Arial"/>
                <w:color w:val="222222"/>
                <w:sz w:val="21"/>
                <w:szCs w:val="21"/>
                <w:shd w:val="clear" w:color="auto" w:fill="FFFFFF"/>
              </w:rPr>
            </w:pPr>
            <w:proofErr w:type="spellStart"/>
            <w:r w:rsidRPr="008E20FE">
              <w:rPr>
                <w:rFonts w:ascii="Arial" w:hAnsi="Arial" w:cs="Arial"/>
                <w:color w:val="222222"/>
                <w:sz w:val="21"/>
                <w:szCs w:val="21"/>
                <w:shd w:val="clear" w:color="auto" w:fill="FFFFFF"/>
              </w:rPr>
              <w:t>zb</w:t>
            </w:r>
            <w:proofErr w:type="spellEnd"/>
            <w:r w:rsidRPr="008E20FE">
              <w:rPr>
                <w:rFonts w:ascii="Arial" w:hAnsi="Arial" w:cs="Arial"/>
                <w:color w:val="222222"/>
                <w:sz w:val="21"/>
                <w:szCs w:val="21"/>
                <w:shd w:val="clear" w:color="auto" w:fill="FFFFFF"/>
              </w:rPr>
              <w:t>. H3O+</w:t>
            </w:r>
          </w:p>
        </w:tc>
      </w:tr>
      <w:tr w:rsidR="00B80664" w:rsidRPr="003C0343" w14:paraId="7646157B" w14:textId="77777777" w:rsidTr="008E20FE">
        <w:tc>
          <w:tcPr>
            <w:tcW w:w="2263" w:type="dxa"/>
          </w:tcPr>
          <w:p w14:paraId="4A6B80C3"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Basen</w:t>
            </w:r>
          </w:p>
        </w:tc>
        <w:tc>
          <w:tcPr>
            <w:tcW w:w="2694" w:type="dxa"/>
          </w:tcPr>
          <w:p w14:paraId="19379F6B"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Protonenakzeptoren</w:t>
            </w:r>
          </w:p>
        </w:tc>
        <w:tc>
          <w:tcPr>
            <w:tcW w:w="4105" w:type="dxa"/>
          </w:tcPr>
          <w:p w14:paraId="05EB98E7" w14:textId="77777777" w:rsidR="00B80664" w:rsidRPr="008E20FE" w:rsidRDefault="00B80664" w:rsidP="008E20FE">
            <w:pPr>
              <w:pStyle w:val="Listenabsatz"/>
              <w:numPr>
                <w:ilvl w:val="0"/>
                <w:numId w:val="2"/>
              </w:num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 xml:space="preserve">Nehmen Protonen von anderen Substanzen auf </w:t>
            </w:r>
          </w:p>
          <w:p w14:paraId="3A557EE8" w14:textId="77777777" w:rsidR="00B80664" w:rsidRPr="008E20FE" w:rsidRDefault="00B80664" w:rsidP="008E20FE">
            <w:pPr>
              <w:pStyle w:val="Listenabsatz"/>
              <w:numPr>
                <w:ilvl w:val="0"/>
                <w:numId w:val="2"/>
              </w:num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 xml:space="preserve">Braucht mindestens ein freies Elektronenpaar, sodass eine kovalente Bindung mit einem </w:t>
            </w:r>
            <w:r w:rsidR="00C20D1F" w:rsidRPr="008E20FE">
              <w:rPr>
                <w:rFonts w:ascii="Arial" w:hAnsi="Arial" w:cs="Arial"/>
                <w:color w:val="222222"/>
                <w:sz w:val="21"/>
                <w:szCs w:val="21"/>
                <w:shd w:val="clear" w:color="auto" w:fill="FFFFFF"/>
              </w:rPr>
              <w:t>Proton entstehen kann</w:t>
            </w:r>
          </w:p>
          <w:p w14:paraId="7CF24B77" w14:textId="77777777" w:rsidR="007E2AEF" w:rsidRPr="008E20FE" w:rsidRDefault="007E2AEF" w:rsidP="008E20FE">
            <w:pPr>
              <w:pStyle w:val="Listenabsatz"/>
              <w:numPr>
                <w:ilvl w:val="0"/>
                <w:numId w:val="2"/>
              </w:numPr>
              <w:spacing w:after="160" w:line="259" w:lineRule="auto"/>
              <w:rPr>
                <w:rFonts w:ascii="Arial" w:hAnsi="Arial" w:cs="Arial"/>
                <w:color w:val="222222"/>
                <w:sz w:val="21"/>
                <w:szCs w:val="21"/>
                <w:shd w:val="clear" w:color="auto" w:fill="FFFFFF"/>
              </w:rPr>
            </w:pPr>
            <w:proofErr w:type="spellStart"/>
            <w:r w:rsidRPr="008E20FE">
              <w:rPr>
                <w:rFonts w:ascii="Arial" w:hAnsi="Arial" w:cs="Arial"/>
                <w:color w:val="222222"/>
                <w:sz w:val="21"/>
                <w:szCs w:val="21"/>
                <w:shd w:val="clear" w:color="auto" w:fill="FFFFFF"/>
              </w:rPr>
              <w:t>zb</w:t>
            </w:r>
            <w:proofErr w:type="spellEnd"/>
            <w:r w:rsidRPr="008E20FE">
              <w:rPr>
                <w:rFonts w:ascii="Arial" w:hAnsi="Arial" w:cs="Arial"/>
                <w:color w:val="222222"/>
                <w:sz w:val="21"/>
                <w:szCs w:val="21"/>
                <w:shd w:val="clear" w:color="auto" w:fill="FFFFFF"/>
              </w:rPr>
              <w:t>. OH-</w:t>
            </w:r>
          </w:p>
        </w:tc>
      </w:tr>
      <w:tr w:rsidR="00B80664" w:rsidRPr="003C0343" w14:paraId="486623BA" w14:textId="77777777" w:rsidTr="008E20FE">
        <w:tc>
          <w:tcPr>
            <w:tcW w:w="2263" w:type="dxa"/>
          </w:tcPr>
          <w:p w14:paraId="79B2F642"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Ampholyte</w:t>
            </w:r>
          </w:p>
        </w:tc>
        <w:tc>
          <w:tcPr>
            <w:tcW w:w="2694" w:type="dxa"/>
          </w:tcPr>
          <w:p w14:paraId="619E3570"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Protonendonatoren sowie</w:t>
            </w:r>
          </w:p>
          <w:p w14:paraId="0D750672"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Protonenakzeptoren</w:t>
            </w:r>
          </w:p>
        </w:tc>
        <w:tc>
          <w:tcPr>
            <w:tcW w:w="4105" w:type="dxa"/>
          </w:tcPr>
          <w:p w14:paraId="5D850773" w14:textId="77777777" w:rsidR="00B80664" w:rsidRPr="008E20FE" w:rsidRDefault="00C20D1F" w:rsidP="008E20FE">
            <w:pPr>
              <w:pStyle w:val="Listenabsatz"/>
              <w:numPr>
                <w:ilvl w:val="0"/>
                <w:numId w:val="3"/>
              </w:num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 xml:space="preserve">Je nach Reaktionspartner Aufnahme oder Abgabe von Protonen </w:t>
            </w:r>
          </w:p>
          <w:p w14:paraId="537B9DEB" w14:textId="77777777" w:rsidR="00C20D1F" w:rsidRPr="008E20FE" w:rsidRDefault="00C20D1F" w:rsidP="008E20FE">
            <w:pPr>
              <w:pStyle w:val="Listenabsatz"/>
              <w:numPr>
                <w:ilvl w:val="0"/>
                <w:numId w:val="3"/>
              </w:numPr>
              <w:spacing w:after="160" w:line="259" w:lineRule="auto"/>
              <w:rPr>
                <w:rFonts w:ascii="Arial" w:hAnsi="Arial" w:cs="Arial"/>
                <w:color w:val="222222"/>
                <w:sz w:val="21"/>
                <w:szCs w:val="21"/>
                <w:shd w:val="clear" w:color="auto" w:fill="FFFFFF"/>
              </w:rPr>
            </w:pPr>
            <w:r w:rsidRPr="008E20FE">
              <w:rPr>
                <w:rFonts w:ascii="Arial" w:hAnsi="Arial" w:cs="Arial"/>
                <w:noProof/>
                <w:color w:val="222222"/>
                <w:sz w:val="21"/>
                <w:szCs w:val="21"/>
                <w:shd w:val="clear" w:color="auto" w:fill="FFFFFF"/>
              </w:rPr>
              <mc:AlternateContent>
                <mc:Choice Requires="wps">
                  <w:drawing>
                    <wp:anchor distT="0" distB="0" distL="114300" distR="114300" simplePos="0" relativeHeight="251659264" behindDoc="0" locked="0" layoutInCell="1" allowOverlap="1" wp14:anchorId="3C6375DD" wp14:editId="114F4C00">
                      <wp:simplePos x="0" y="0"/>
                      <wp:positionH relativeFrom="column">
                        <wp:posOffset>1010495</wp:posOffset>
                      </wp:positionH>
                      <wp:positionV relativeFrom="paragraph">
                        <wp:posOffset>58064</wp:posOffset>
                      </wp:positionV>
                      <wp:extent cx="174171" cy="45719"/>
                      <wp:effectExtent l="0" t="19050" r="35560" b="31115"/>
                      <wp:wrapNone/>
                      <wp:docPr id="1" name="Pfeil: nach rechts 1"/>
                      <wp:cNvGraphicFramePr/>
                      <a:graphic xmlns:a="http://schemas.openxmlformats.org/drawingml/2006/main">
                        <a:graphicData uri="http://schemas.microsoft.com/office/word/2010/wordprocessingShape">
                          <wps:wsp>
                            <wps:cNvSpPr/>
                            <wps:spPr>
                              <a:xfrm>
                                <a:off x="0" y="0"/>
                                <a:ext cx="17417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3B3D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79.55pt;margin-top:4.55pt;width:13.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" adj="18765" fillcolor="black [3200]" strokecolor="black [1600]" strokeweight="1pt"/>
                  </w:pict>
                </mc:Fallback>
              </mc:AlternateContent>
            </w:r>
            <w:proofErr w:type="spellStart"/>
            <w:r w:rsidRPr="008E20FE">
              <w:rPr>
                <w:rFonts w:ascii="Arial" w:hAnsi="Arial" w:cs="Arial"/>
                <w:color w:val="222222"/>
                <w:sz w:val="21"/>
                <w:szCs w:val="21"/>
                <w:shd w:val="clear" w:color="auto" w:fill="FFFFFF"/>
              </w:rPr>
              <w:t>zb</w:t>
            </w:r>
            <w:proofErr w:type="spellEnd"/>
            <w:r w:rsidRPr="008E20FE">
              <w:rPr>
                <w:rFonts w:ascii="Arial" w:hAnsi="Arial" w:cs="Arial"/>
                <w:color w:val="222222"/>
                <w:sz w:val="21"/>
                <w:szCs w:val="21"/>
                <w:shd w:val="clear" w:color="auto" w:fill="FFFFFF"/>
              </w:rPr>
              <w:t>. H2O        H3O</w:t>
            </w:r>
            <w:r w:rsidR="007E2AEF" w:rsidRPr="008E20FE">
              <w:rPr>
                <w:rFonts w:ascii="Arial" w:hAnsi="Arial" w:cs="Arial"/>
                <w:color w:val="222222"/>
                <w:sz w:val="21"/>
                <w:szCs w:val="21"/>
                <w:shd w:val="clear" w:color="auto" w:fill="FFFFFF"/>
              </w:rPr>
              <w:t>+/OH-</w:t>
            </w:r>
          </w:p>
        </w:tc>
      </w:tr>
      <w:tr w:rsidR="00B80664" w:rsidRPr="003C0343" w14:paraId="5091121D" w14:textId="77777777" w:rsidTr="008E20FE">
        <w:tc>
          <w:tcPr>
            <w:tcW w:w="2263" w:type="dxa"/>
          </w:tcPr>
          <w:p w14:paraId="11756ADE"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Korrespondierendes Säure-Base-Paar</w:t>
            </w:r>
          </w:p>
        </w:tc>
        <w:tc>
          <w:tcPr>
            <w:tcW w:w="2694" w:type="dxa"/>
          </w:tcPr>
          <w:p w14:paraId="60918763" w14:textId="77777777" w:rsidR="00B80664" w:rsidRPr="008E20FE" w:rsidRDefault="00B80664" w:rsidP="008E20FE">
            <w:p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Ein-Protonen-Austausch</w:t>
            </w:r>
          </w:p>
        </w:tc>
        <w:tc>
          <w:tcPr>
            <w:tcW w:w="4105" w:type="dxa"/>
          </w:tcPr>
          <w:p w14:paraId="4A03B868" w14:textId="77777777" w:rsidR="00B80664" w:rsidRPr="008E20FE" w:rsidRDefault="00C20D1F" w:rsidP="008E20FE">
            <w:pPr>
              <w:pStyle w:val="Listenabsatz"/>
              <w:numPr>
                <w:ilvl w:val="0"/>
                <w:numId w:val="3"/>
              </w:numPr>
              <w:spacing w:after="160" w:line="259"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Ein Säure-Base-Paar das sich um nur ein Proton unterscheidet</w:t>
            </w:r>
          </w:p>
          <w:p w14:paraId="0BC646A6" w14:textId="77777777" w:rsidR="00C20D1F" w:rsidRPr="008E20FE" w:rsidRDefault="00C20D1F" w:rsidP="008E20FE">
            <w:pPr>
              <w:pStyle w:val="Listenabsatz"/>
              <w:numPr>
                <w:ilvl w:val="0"/>
                <w:numId w:val="3"/>
              </w:numPr>
              <w:spacing w:after="160" w:line="259" w:lineRule="auto"/>
              <w:rPr>
                <w:rFonts w:ascii="Arial" w:hAnsi="Arial" w:cs="Arial"/>
                <w:color w:val="222222"/>
                <w:sz w:val="21"/>
                <w:szCs w:val="21"/>
                <w:shd w:val="clear" w:color="auto" w:fill="FFFFFF"/>
              </w:rPr>
            </w:pPr>
            <w:proofErr w:type="spellStart"/>
            <w:r w:rsidRPr="008E20FE">
              <w:rPr>
                <w:rFonts w:ascii="Arial" w:hAnsi="Arial" w:cs="Arial"/>
                <w:color w:val="222222"/>
                <w:sz w:val="21"/>
                <w:szCs w:val="21"/>
                <w:shd w:val="clear" w:color="auto" w:fill="FFFFFF"/>
              </w:rPr>
              <w:t>zb</w:t>
            </w:r>
            <w:proofErr w:type="spellEnd"/>
            <w:r w:rsidRPr="008E20FE">
              <w:rPr>
                <w:rFonts w:ascii="Arial" w:hAnsi="Arial" w:cs="Arial"/>
                <w:color w:val="222222"/>
                <w:sz w:val="21"/>
                <w:szCs w:val="21"/>
                <w:shd w:val="clear" w:color="auto" w:fill="FFFFFF"/>
              </w:rPr>
              <w:t>. NH4+/NH3</w:t>
            </w:r>
          </w:p>
        </w:tc>
      </w:tr>
    </w:tbl>
    <w:p w14:paraId="6870CB22" w14:textId="77777777" w:rsidR="00EF0FCB" w:rsidRDefault="00924A37">
      <w:pPr>
        <w:rPr>
          <w:rFonts w:ascii="Arial Nova Cond Light" w:hAnsi="Arial Nova Cond Light"/>
        </w:rPr>
      </w:pPr>
    </w:p>
    <w:p w14:paraId="4A2DC712" w14:textId="77777777" w:rsidR="003C0343" w:rsidRDefault="003C0343">
      <w:pPr>
        <w:rPr>
          <w:rFonts w:ascii="Arial Nova Light" w:hAnsi="Arial Nova Light"/>
          <w:b/>
          <w:bCs/>
          <w:sz w:val="28"/>
          <w:szCs w:val="28"/>
        </w:rPr>
      </w:pPr>
      <w:r w:rsidRPr="003C0343">
        <w:rPr>
          <w:rFonts w:ascii="Arial Nova Light" w:hAnsi="Arial Nova Light"/>
          <w:b/>
          <w:bCs/>
          <w:sz w:val="28"/>
          <w:szCs w:val="28"/>
        </w:rPr>
        <w:t>Korrespondierendes Säure-Base-Paar</w:t>
      </w:r>
    </w:p>
    <w:p w14:paraId="593AD0B5" w14:textId="77777777" w:rsidR="007F74B7" w:rsidRPr="008E20FE" w:rsidRDefault="00BA636A" w:rsidP="00BA636A">
      <w:pPr>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 xml:space="preserve">Bezeichnen wir im Folgenden die Säure mit HX und ihre entsprechende Base als X-, so lässt sich folgende Reaktion mit Wasser festhalten: </w:t>
      </w:r>
      <w:r w:rsidRPr="008E20FE">
        <w:rPr>
          <w:rFonts w:ascii="Arial" w:hAnsi="Arial" w:cs="Arial"/>
          <w:color w:val="222222"/>
          <w:sz w:val="21"/>
          <w:szCs w:val="21"/>
          <w:shd w:val="clear" w:color="auto" w:fill="FFFFFF"/>
        </w:rPr>
        <w:br/>
      </w:r>
      <w:r w:rsidR="007F74B7" w:rsidRPr="008E20FE">
        <w:rPr>
          <w:rFonts w:ascii="Arial" w:hAnsi="Arial" w:cs="Arial"/>
          <w:noProof/>
          <w:color w:val="222222"/>
          <w:sz w:val="21"/>
          <w:szCs w:val="21"/>
          <w:shd w:val="clear" w:color="auto" w:fill="FFFFFF"/>
        </w:rPr>
        <w:drawing>
          <wp:inline distT="0" distB="0" distL="0" distR="0" wp14:anchorId="6EBC416D" wp14:editId="4726E1CB">
            <wp:extent cx="2009869" cy="34535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617" t="47496" r="45178" b="42361"/>
                    <a:stretch/>
                  </pic:blipFill>
                  <pic:spPr bwMode="auto">
                    <a:xfrm>
                      <a:off x="0" y="0"/>
                      <a:ext cx="2036449" cy="349921"/>
                    </a:xfrm>
                    <a:prstGeom prst="rect">
                      <a:avLst/>
                    </a:prstGeom>
                    <a:ln>
                      <a:noFill/>
                    </a:ln>
                    <a:extLst>
                      <a:ext uri="{53640926-AAD7-44D8-BBD7-CCE9431645EC}">
                        <a14:shadowObscured xmlns:a14="http://schemas.microsoft.com/office/drawing/2010/main"/>
                      </a:ext>
                    </a:extLst>
                  </pic:spPr>
                </pic:pic>
              </a:graphicData>
            </a:graphic>
          </wp:inline>
        </w:drawing>
      </w:r>
    </w:p>
    <w:p w14:paraId="4065A16C" w14:textId="77777777" w:rsidR="00BA636A" w:rsidRPr="008E20FE" w:rsidRDefault="007F74B7" w:rsidP="00BA636A">
      <w:pPr>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Der einzige erkennbare Unterschied zwischen HX und X- ist das fehlende Proton. Folglich handelt es sich bei der Base also um die deprotonierte Form der Säure. Solche Säure-Base-Paare, die sich lediglich um ein Proton unterscheiden, bezeichnet man als korrespondierendes Säure-Base-Paar.</w:t>
      </w:r>
    </w:p>
    <w:p w14:paraId="15EE74C5" w14:textId="77777777" w:rsidR="007F74B7" w:rsidRPr="008E20FE" w:rsidRDefault="007F74B7" w:rsidP="00BA636A">
      <w:pPr>
        <w:spacing w:after="0" w:line="240" w:lineRule="auto"/>
        <w:rPr>
          <w:rFonts w:ascii="Arial" w:hAnsi="Arial" w:cs="Arial"/>
          <w:color w:val="222222"/>
          <w:sz w:val="21"/>
          <w:szCs w:val="21"/>
          <w:shd w:val="clear" w:color="auto" w:fill="FFFFFF"/>
        </w:rPr>
      </w:pPr>
      <w:r w:rsidRPr="008E20FE">
        <w:rPr>
          <w:rFonts w:ascii="Arial" w:hAnsi="Arial" w:cs="Arial"/>
          <w:color w:val="222222"/>
          <w:sz w:val="21"/>
          <w:szCs w:val="21"/>
          <w:shd w:val="clear" w:color="auto" w:fill="FFFFFF"/>
        </w:rPr>
        <w:t>Beispiel:</w:t>
      </w:r>
    </w:p>
    <w:p w14:paraId="634CF25B" w14:textId="19FA65C7" w:rsidR="008E20FE" w:rsidRPr="008E20FE" w:rsidRDefault="003C0343">
      <w:pPr>
        <w:rPr>
          <w:rFonts w:ascii="Arial" w:hAnsi="Arial" w:cs="Arial"/>
          <w:color w:val="222222"/>
          <w:sz w:val="21"/>
          <w:szCs w:val="21"/>
          <w:shd w:val="clear" w:color="auto" w:fill="FFFFFF"/>
        </w:rPr>
      </w:pPr>
      <w:r w:rsidRPr="008E20FE">
        <w:rPr>
          <w:rFonts w:ascii="Arial" w:hAnsi="Arial" w:cs="Arial"/>
          <w:noProof/>
          <w:color w:val="222222"/>
          <w:sz w:val="21"/>
          <w:szCs w:val="21"/>
          <w:shd w:val="clear" w:color="auto" w:fill="FFFFFF"/>
        </w:rPr>
        <w:drawing>
          <wp:inline distT="0" distB="0" distL="0" distR="0" wp14:anchorId="39B0F181" wp14:editId="542DA3A6">
            <wp:extent cx="1861458" cy="1034429"/>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145" t="28003" r="44132" b="54488"/>
                    <a:stretch/>
                  </pic:blipFill>
                  <pic:spPr bwMode="auto">
                    <a:xfrm>
                      <a:off x="0" y="0"/>
                      <a:ext cx="1861458" cy="1034429"/>
                    </a:xfrm>
                    <a:prstGeom prst="rect">
                      <a:avLst/>
                    </a:prstGeom>
                    <a:ln>
                      <a:noFill/>
                    </a:ln>
                    <a:extLst>
                      <a:ext uri="{53640926-AAD7-44D8-BBD7-CCE9431645EC}">
                        <a14:shadowObscured xmlns:a14="http://schemas.microsoft.com/office/drawing/2010/main"/>
                      </a:ext>
                    </a:extLst>
                  </pic:spPr>
                </pic:pic>
              </a:graphicData>
            </a:graphic>
          </wp:inline>
        </w:drawing>
      </w:r>
    </w:p>
    <w:p w14:paraId="66E0F119" w14:textId="77777777" w:rsidR="008E20FE" w:rsidRDefault="008E20FE">
      <w:pPr>
        <w:rPr>
          <w:rFonts w:ascii="Arial Nova Light" w:hAnsi="Arial Nova Light"/>
          <w:b/>
          <w:bCs/>
          <w:sz w:val="28"/>
          <w:szCs w:val="28"/>
        </w:rPr>
      </w:pPr>
      <w:r>
        <w:rPr>
          <w:rFonts w:ascii="Arial Nova Light" w:hAnsi="Arial Nova Light"/>
          <w:b/>
          <w:bCs/>
          <w:sz w:val="28"/>
          <w:szCs w:val="28"/>
        </w:rPr>
        <w:br w:type="page"/>
      </w:r>
    </w:p>
    <w:p w14:paraId="0CBB4C0D" w14:textId="361F392B" w:rsidR="009B56EC" w:rsidRDefault="007F74B7">
      <w:pPr>
        <w:rPr>
          <w:rFonts w:ascii="Arial Nova Light" w:hAnsi="Arial Nova Light"/>
          <w:b/>
          <w:bCs/>
          <w:sz w:val="28"/>
          <w:szCs w:val="28"/>
        </w:rPr>
      </w:pPr>
      <w:r w:rsidRPr="007F74B7">
        <w:rPr>
          <w:rFonts w:ascii="Arial Nova Light" w:hAnsi="Arial Nova Light"/>
          <w:b/>
          <w:bCs/>
          <w:sz w:val="28"/>
          <w:szCs w:val="28"/>
        </w:rPr>
        <w:lastRenderedPageBreak/>
        <w:t>Massenwirkungsgesetz</w:t>
      </w:r>
    </w:p>
    <w:p w14:paraId="08615349" w14:textId="77777777" w:rsidR="009B56EC" w:rsidRPr="008E20FE" w:rsidRDefault="004C4383">
      <w:pPr>
        <w:rPr>
          <w:rFonts w:ascii="Arial" w:hAnsi="Arial" w:cs="Arial"/>
          <w:color w:val="222222"/>
          <w:sz w:val="21"/>
          <w:szCs w:val="21"/>
          <w:shd w:val="clear" w:color="auto" w:fill="FFFFFF"/>
        </w:rPr>
      </w:pPr>
      <w:r w:rsidRPr="008E20FE">
        <w:rPr>
          <w:rFonts w:ascii="Arial" w:hAnsi="Arial" w:cs="Arial"/>
          <w:noProof/>
          <w:color w:val="222222"/>
          <w:sz w:val="21"/>
          <w:szCs w:val="21"/>
          <w:shd w:val="clear" w:color="auto" w:fill="FFFFFF"/>
        </w:rPr>
        <w:drawing>
          <wp:anchor distT="0" distB="0" distL="114300" distR="114300" simplePos="0" relativeHeight="251660288" behindDoc="1" locked="0" layoutInCell="1" allowOverlap="1" wp14:anchorId="75EC0393" wp14:editId="7A520A4C">
            <wp:simplePos x="0" y="0"/>
            <wp:positionH relativeFrom="margin">
              <wp:align>right</wp:align>
            </wp:positionH>
            <wp:positionV relativeFrom="paragraph">
              <wp:posOffset>46990</wp:posOffset>
            </wp:positionV>
            <wp:extent cx="2951480" cy="838200"/>
            <wp:effectExtent l="0" t="0" r="1270" b="0"/>
            <wp:wrapSquare wrapText="bothSides"/>
            <wp:docPr id="4" name="Grafik 4" descr="Chemische Formeln - Übungen und Aufgabe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che Formeln - Übungen und Aufgabe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14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6EC" w:rsidRPr="008E20FE">
        <w:rPr>
          <w:rFonts w:ascii="Arial" w:hAnsi="Arial" w:cs="Arial"/>
          <w:color w:val="222222"/>
          <w:sz w:val="21"/>
          <w:szCs w:val="21"/>
          <w:shd w:val="clear" w:color="auto" w:fill="FFFFFF"/>
        </w:rPr>
        <w:t xml:space="preserve">Das Massenwirkungsgesetz sagt aus, dass eine </w:t>
      </w:r>
      <w:hyperlink r:id="rId9" w:history="1">
        <w:r w:rsidR="009B56EC" w:rsidRPr="008E20FE">
          <w:rPr>
            <w:rFonts w:ascii="Arial" w:hAnsi="Arial" w:cs="Arial"/>
            <w:color w:val="222222"/>
            <w:sz w:val="21"/>
            <w:szCs w:val="21"/>
            <w:shd w:val="clear" w:color="auto" w:fill="FFFFFF"/>
          </w:rPr>
          <w:t>chemische Reaktion</w:t>
        </w:r>
      </w:hyperlink>
      <w:r w:rsidR="009B56EC" w:rsidRPr="008E20FE">
        <w:rPr>
          <w:rFonts w:ascii="Arial" w:hAnsi="Arial" w:cs="Arial"/>
          <w:color w:val="222222"/>
          <w:sz w:val="21"/>
          <w:szCs w:val="21"/>
          <w:shd w:val="clear" w:color="auto" w:fill="FFFFFF"/>
        </w:rPr>
        <w:t xml:space="preserve"> bei einer bestimmten </w:t>
      </w:r>
      <w:hyperlink r:id="rId10" w:history="1">
        <w:r w:rsidR="009B56EC" w:rsidRPr="008E20FE">
          <w:rPr>
            <w:rFonts w:ascii="Arial" w:hAnsi="Arial" w:cs="Arial"/>
            <w:color w:val="222222"/>
            <w:sz w:val="21"/>
            <w:szCs w:val="21"/>
            <w:shd w:val="clear" w:color="auto" w:fill="FFFFFF"/>
          </w:rPr>
          <w:t>Temperatur</w:t>
        </w:r>
      </w:hyperlink>
      <w:r w:rsidR="009B56EC" w:rsidRPr="008E20FE">
        <w:rPr>
          <w:rFonts w:ascii="Arial" w:hAnsi="Arial" w:cs="Arial"/>
          <w:color w:val="222222"/>
          <w:sz w:val="21"/>
          <w:szCs w:val="21"/>
          <w:shd w:val="clear" w:color="auto" w:fill="FFFFFF"/>
        </w:rPr>
        <w:t xml:space="preserve"> zum Stillstand kommt, wenn das Verhältnis aus dem Produkt der </w:t>
      </w:r>
      <w:hyperlink r:id="rId11" w:history="1">
        <w:r w:rsidR="009B56EC" w:rsidRPr="008E20FE">
          <w:rPr>
            <w:rFonts w:ascii="Arial" w:hAnsi="Arial" w:cs="Arial"/>
            <w:color w:val="222222"/>
            <w:sz w:val="21"/>
            <w:szCs w:val="21"/>
            <w:shd w:val="clear" w:color="auto" w:fill="FFFFFF"/>
          </w:rPr>
          <w:t>Konzentrationen</w:t>
        </w:r>
      </w:hyperlink>
      <w:r w:rsidR="009B56EC" w:rsidRPr="008E20FE">
        <w:rPr>
          <w:rFonts w:ascii="Arial" w:hAnsi="Arial" w:cs="Arial"/>
          <w:color w:val="222222"/>
          <w:sz w:val="21"/>
          <w:szCs w:val="21"/>
          <w:shd w:val="clear" w:color="auto" w:fill="FFFFFF"/>
        </w:rPr>
        <w:t xml:space="preserve"> der Endstoffe und dem Produkt der Konzentrationen der Ausgangsstoffe einen bestimmten Wert erreicht hat</w:t>
      </w:r>
      <w:r w:rsidRPr="008E20FE">
        <w:rPr>
          <w:rFonts w:ascii="Arial" w:hAnsi="Arial" w:cs="Arial"/>
          <w:color w:val="222222"/>
          <w:sz w:val="21"/>
          <w:szCs w:val="21"/>
          <w:shd w:val="clear" w:color="auto" w:fill="FFFFFF"/>
        </w:rPr>
        <w:t>. Wenn K grösser als 1 ist, so liegt das GG auf der Seite der Produkte (rechts). Wenn K kleiner ist so liegt das GG auf der Seite der Edukte (links). Falls K = 1 gilt, so ist die Reaktion im GG und sie kommt zum Stilstand.</w:t>
      </w:r>
    </w:p>
    <w:p w14:paraId="18C4D2B7" w14:textId="77777777" w:rsidR="00F63A0E" w:rsidRDefault="00F63A0E">
      <w:pPr>
        <w:rPr>
          <w:rFonts w:ascii="Arial Nova Light" w:hAnsi="Arial Nova Light"/>
          <w:b/>
          <w:bCs/>
          <w:sz w:val="28"/>
          <w:szCs w:val="28"/>
        </w:rPr>
      </w:pPr>
      <w:r>
        <w:rPr>
          <w:rFonts w:ascii="Arial Nova Light" w:hAnsi="Arial Nova Light"/>
          <w:b/>
          <w:bCs/>
          <w:sz w:val="28"/>
          <w:szCs w:val="28"/>
        </w:rPr>
        <w:t>pH-W</w:t>
      </w:r>
      <w:bookmarkStart w:id="0" w:name="_GoBack"/>
      <w:bookmarkEnd w:id="0"/>
      <w:r>
        <w:rPr>
          <w:rFonts w:ascii="Arial Nova Light" w:hAnsi="Arial Nova Light"/>
          <w:b/>
          <w:bCs/>
          <w:sz w:val="28"/>
          <w:szCs w:val="28"/>
        </w:rPr>
        <w:t xml:space="preserve">ert und </w:t>
      </w:r>
      <w:proofErr w:type="spellStart"/>
      <w:r>
        <w:rPr>
          <w:rFonts w:ascii="Arial Nova Light" w:hAnsi="Arial Nova Light"/>
          <w:b/>
          <w:bCs/>
          <w:sz w:val="28"/>
          <w:szCs w:val="28"/>
        </w:rPr>
        <w:t>pOH</w:t>
      </w:r>
      <w:proofErr w:type="spellEnd"/>
      <w:r>
        <w:rPr>
          <w:rFonts w:ascii="Arial Nova Light" w:hAnsi="Arial Nova Light"/>
          <w:b/>
          <w:bCs/>
          <w:sz w:val="28"/>
          <w:szCs w:val="28"/>
        </w:rPr>
        <w:t>-Wert</w:t>
      </w:r>
    </w:p>
    <w:p w14:paraId="51D47CFD" w14:textId="77777777" w:rsidR="00D65A65" w:rsidRDefault="00D65A65">
      <w:pPr>
        <w:rPr>
          <w:rFonts w:ascii="Arial" w:hAnsi="Arial" w:cs="Arial"/>
          <w:color w:val="222222"/>
          <w:sz w:val="21"/>
          <w:szCs w:val="21"/>
          <w:shd w:val="clear" w:color="auto" w:fill="FFFFFF"/>
        </w:rPr>
      </w:pPr>
      <w:r>
        <w:rPr>
          <w:rFonts w:ascii="Arial" w:hAnsi="Arial" w:cs="Arial"/>
          <w:noProof/>
          <w:color w:val="2962FF"/>
          <w:sz w:val="20"/>
          <w:szCs w:val="20"/>
          <w:lang w:eastAsia="de-CH"/>
        </w:rPr>
        <w:drawing>
          <wp:anchor distT="0" distB="0" distL="114300" distR="114300" simplePos="0" relativeHeight="251661312" behindDoc="1" locked="0" layoutInCell="1" allowOverlap="1" wp14:anchorId="3861F507" wp14:editId="2101EB48">
            <wp:simplePos x="0" y="0"/>
            <wp:positionH relativeFrom="margin">
              <wp:posOffset>-939</wp:posOffset>
            </wp:positionH>
            <wp:positionV relativeFrom="paragraph">
              <wp:posOffset>399222</wp:posOffset>
            </wp:positionV>
            <wp:extent cx="1486535" cy="238125"/>
            <wp:effectExtent l="0" t="0" r="0" b="9525"/>
            <wp:wrapNone/>
            <wp:docPr id="9" name="Grafik 9" descr="2. Der pH-Wer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Der pH-Wert">
                      <a:hlinkClick r:id="rId12" tgtFrame="&quot;_blank&quo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86410"/>
                    <a:stretch/>
                  </pic:blipFill>
                  <pic:spPr bwMode="auto">
                    <a:xfrm>
                      <a:off x="0" y="0"/>
                      <a:ext cx="1486535"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1A7">
        <w:rPr>
          <w:rFonts w:ascii="Arial" w:hAnsi="Arial" w:cs="Arial"/>
          <w:color w:val="222222"/>
          <w:sz w:val="21"/>
          <w:szCs w:val="21"/>
          <w:shd w:val="clear" w:color="auto" w:fill="FFFFFF"/>
        </w:rPr>
        <w:t>Der pH-Wert ist ein Maß für den sauren oder basischen Charakter einer wässrigen Lösung. Er ist der negative dekadische Logarithmus der H</w:t>
      </w:r>
      <w:r w:rsidR="001B01A7" w:rsidRPr="001B01A7">
        <w:rPr>
          <w:rFonts w:ascii="Arial" w:hAnsi="Arial" w:cs="Arial"/>
          <w:color w:val="222222"/>
          <w:sz w:val="21"/>
          <w:szCs w:val="21"/>
          <w:shd w:val="clear" w:color="auto" w:fill="FFFFFF"/>
          <w:vertAlign w:val="subscript"/>
        </w:rPr>
        <w:t>3</w:t>
      </w:r>
      <w:r w:rsidR="001B01A7">
        <w:rPr>
          <w:rFonts w:ascii="Arial" w:hAnsi="Arial" w:cs="Arial"/>
          <w:color w:val="222222"/>
          <w:sz w:val="21"/>
          <w:szCs w:val="21"/>
          <w:shd w:val="clear" w:color="auto" w:fill="FFFFFF"/>
        </w:rPr>
        <w:t>O</w:t>
      </w:r>
      <w:r w:rsidR="001B01A7" w:rsidRPr="001B01A7">
        <w:rPr>
          <w:rFonts w:ascii="Arial" w:hAnsi="Arial" w:cs="Arial"/>
          <w:color w:val="222222"/>
          <w:sz w:val="21"/>
          <w:szCs w:val="21"/>
          <w:shd w:val="clear" w:color="auto" w:fill="FFFFFF"/>
          <w:vertAlign w:val="superscript"/>
        </w:rPr>
        <w:t>+</w:t>
      </w:r>
      <w:r w:rsidR="001B01A7">
        <w:rPr>
          <w:rFonts w:ascii="Arial" w:hAnsi="Arial" w:cs="Arial"/>
          <w:color w:val="222222"/>
          <w:sz w:val="21"/>
          <w:szCs w:val="21"/>
          <w:shd w:val="clear" w:color="auto" w:fill="FFFFFF"/>
        </w:rPr>
        <w:t>-Ionenkonzentration.</w:t>
      </w:r>
    </w:p>
    <w:p w14:paraId="5FCBCCD3" w14:textId="77777777" w:rsidR="00D65A65" w:rsidRDefault="00D65A65">
      <w:pPr>
        <w:rPr>
          <w:rFonts w:ascii="Arial" w:hAnsi="Arial" w:cs="Arial"/>
          <w:color w:val="222222"/>
          <w:sz w:val="21"/>
          <w:szCs w:val="21"/>
          <w:shd w:val="clear" w:color="auto" w:fill="FFFFFF"/>
        </w:rPr>
      </w:pPr>
    </w:p>
    <w:p w14:paraId="287DAF78" w14:textId="4A9C5CA4" w:rsidR="001B01A7" w:rsidRDefault="00D65A65">
      <w:pPr>
        <w:rPr>
          <w:rFonts w:ascii="Arial" w:hAnsi="Arial" w:cs="Arial"/>
          <w:color w:val="222222"/>
          <w:sz w:val="21"/>
          <w:szCs w:val="21"/>
          <w:shd w:val="clear" w:color="auto" w:fill="FFFFFF"/>
        </w:rPr>
      </w:pPr>
      <w:r w:rsidRPr="00D65A65">
        <w:rPr>
          <w:rFonts w:ascii="Arial" w:hAnsi="Arial" w:cs="Arial"/>
          <w:color w:val="222222"/>
          <w:sz w:val="21"/>
          <w:szCs w:val="21"/>
          <w:shd w:val="clear" w:color="auto" w:fill="FFFFFF"/>
        </w:rPr>
        <w:t xml:space="preserve">Analogie zum pH-Wert wird auch ein </w:t>
      </w:r>
      <w:proofErr w:type="spellStart"/>
      <w:r w:rsidRPr="00D65A65">
        <w:rPr>
          <w:rFonts w:ascii="Arial" w:hAnsi="Arial" w:cs="Arial"/>
          <w:color w:val="222222"/>
          <w:sz w:val="21"/>
          <w:szCs w:val="21"/>
          <w:shd w:val="clear" w:color="auto" w:fill="FFFFFF"/>
        </w:rPr>
        <w:t>pOH</w:t>
      </w:r>
      <w:proofErr w:type="spellEnd"/>
      <w:r w:rsidRPr="00D65A65">
        <w:rPr>
          <w:rFonts w:ascii="Arial" w:hAnsi="Arial" w:cs="Arial"/>
          <w:color w:val="222222"/>
          <w:sz w:val="21"/>
          <w:szCs w:val="21"/>
          <w:shd w:val="clear" w:color="auto" w:fill="FFFFFF"/>
        </w:rPr>
        <w:t>-Wert definie</w:t>
      </w:r>
      <w:r w:rsidR="007D6952">
        <w:rPr>
          <w:rFonts w:ascii="Arial" w:hAnsi="Arial" w:cs="Arial"/>
          <w:color w:val="222222"/>
          <w:sz w:val="21"/>
          <w:szCs w:val="21"/>
          <w:shd w:val="clear" w:color="auto" w:fill="FFFFFF"/>
        </w:rPr>
        <w:t>rt, der die Konzentration an OH</w:t>
      </w:r>
      <w:r w:rsidRPr="00D65A65">
        <w:rPr>
          <w:rFonts w:ascii="Arial" w:hAnsi="Arial" w:cs="Arial"/>
          <w:color w:val="222222"/>
          <w:sz w:val="21"/>
          <w:szCs w:val="21"/>
          <w:shd w:val="clear" w:color="auto" w:fill="FFFFFF"/>
        </w:rPr>
        <w:t>-Ionen angibt.</w:t>
      </w:r>
      <w:r>
        <w:rPr>
          <w:rFonts w:ascii="Arial" w:hAnsi="Arial" w:cs="Arial"/>
          <w:color w:val="222222"/>
          <w:sz w:val="21"/>
          <w:szCs w:val="21"/>
          <w:shd w:val="clear" w:color="auto" w:fill="FFFFFF"/>
        </w:rPr>
        <w:t xml:space="preserve"> Er ist also der negative dekadische Logarithmus der OH-Ionenkonzentration.</w:t>
      </w:r>
    </w:p>
    <w:p w14:paraId="78C148E3" w14:textId="77777777" w:rsidR="00D65A65" w:rsidRPr="001B01A7" w:rsidRDefault="00D65A65">
      <w:pPr>
        <w:rPr>
          <w:rFonts w:ascii="Arial" w:hAnsi="Arial" w:cs="Arial"/>
          <w:color w:val="222222"/>
          <w:sz w:val="21"/>
          <w:szCs w:val="21"/>
          <w:shd w:val="clear" w:color="auto" w:fill="FFFFFF"/>
        </w:rPr>
      </w:pPr>
      <w:r>
        <w:rPr>
          <w:rFonts w:ascii="Arial" w:hAnsi="Arial" w:cs="Arial"/>
          <w:noProof/>
          <w:color w:val="2962FF"/>
          <w:sz w:val="20"/>
          <w:szCs w:val="20"/>
          <w:lang w:eastAsia="de-CH"/>
        </w:rPr>
        <w:drawing>
          <wp:anchor distT="0" distB="0" distL="114300" distR="114300" simplePos="0" relativeHeight="251662336" behindDoc="1" locked="0" layoutInCell="1" allowOverlap="1" wp14:anchorId="61ABE58C" wp14:editId="1A921523">
            <wp:simplePos x="0" y="0"/>
            <wp:positionH relativeFrom="margin">
              <wp:align>left</wp:align>
            </wp:positionH>
            <wp:positionV relativeFrom="paragraph">
              <wp:posOffset>6792</wp:posOffset>
            </wp:positionV>
            <wp:extent cx="1391479" cy="216247"/>
            <wp:effectExtent l="0" t="0" r="0" b="0"/>
            <wp:wrapNone/>
            <wp:docPr id="10" name="Grafik 10" descr="2. Der pH-Wer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Der pH-Wert">
                      <a:hlinkClick r:id="rId12" tgtFrame="&quot;_blank&quo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5647" b="42330"/>
                    <a:stretch/>
                  </pic:blipFill>
                  <pic:spPr bwMode="auto">
                    <a:xfrm>
                      <a:off x="0" y="0"/>
                      <a:ext cx="1465932" cy="2278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161272" w14:textId="77777777" w:rsidR="001B01A7" w:rsidRDefault="001B01A7">
      <w:pPr>
        <w:rPr>
          <w:rFonts w:ascii="Arial Nova Cond Light" w:hAnsi="Arial Nova Cond Light"/>
        </w:rPr>
      </w:pPr>
      <w:r>
        <w:rPr>
          <w:rFonts w:ascii="Arial" w:hAnsi="Arial" w:cs="Arial"/>
          <w:noProof/>
          <w:color w:val="2962FF"/>
          <w:sz w:val="20"/>
          <w:szCs w:val="20"/>
          <w:lang w:eastAsia="de-CH"/>
        </w:rPr>
        <w:drawing>
          <wp:inline distT="0" distB="0" distL="0" distR="0" wp14:anchorId="71419B0E" wp14:editId="7CE662E4">
            <wp:extent cx="3617844" cy="1014528"/>
            <wp:effectExtent l="0" t="0" r="1905" b="0"/>
            <wp:docPr id="7" name="Grafik 7" descr="pH-Wert - Weinhal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Wert - Weinhalle">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42592" cy="1021468"/>
                    </a:xfrm>
                    <a:prstGeom prst="rect">
                      <a:avLst/>
                    </a:prstGeom>
                    <a:noFill/>
                    <a:ln>
                      <a:noFill/>
                    </a:ln>
                  </pic:spPr>
                </pic:pic>
              </a:graphicData>
            </a:graphic>
          </wp:inline>
        </w:drawing>
      </w:r>
    </w:p>
    <w:p w14:paraId="2BCE5B22" w14:textId="6B9AD9A4" w:rsidR="00D65A65" w:rsidRDefault="001B01A7" w:rsidP="001B01A7">
      <w:pPr>
        <w:rPr>
          <w:rFonts w:ascii="Arial" w:hAnsi="Arial" w:cs="Arial"/>
          <w:color w:val="222222"/>
          <w:sz w:val="21"/>
          <w:szCs w:val="21"/>
          <w:shd w:val="clear" w:color="auto" w:fill="FFFFFF"/>
        </w:rPr>
      </w:pPr>
      <w:r w:rsidRPr="001B01A7">
        <w:rPr>
          <w:rFonts w:ascii="Arial" w:hAnsi="Arial" w:cs="Arial"/>
          <w:color w:val="222222"/>
          <w:sz w:val="21"/>
          <w:szCs w:val="21"/>
          <w:shd w:val="clear" w:color="auto" w:fill="FFFFFF"/>
        </w:rPr>
        <w:t>Der Ausgangspunkt der Skala ist reines Wasser, das bei 25 °C immer</w:t>
      </w:r>
      <w:r>
        <w:rPr>
          <w:rFonts w:ascii="Arial" w:hAnsi="Arial" w:cs="Arial"/>
          <w:color w:val="222222"/>
          <w:sz w:val="21"/>
          <w:szCs w:val="21"/>
          <w:shd w:val="clear" w:color="auto" w:fill="FFFFFF"/>
        </w:rPr>
        <w:t xml:space="preserve"> </w:t>
      </w:r>
      <w:r w:rsidRPr="001B01A7">
        <w:rPr>
          <w:rFonts w:ascii="Arial" w:hAnsi="Arial" w:cs="Arial"/>
          <w:color w:val="222222"/>
          <w:sz w:val="21"/>
          <w:szCs w:val="21"/>
          <w:shd w:val="clear" w:color="auto" w:fill="FFFFFF"/>
        </w:rPr>
        <w:t>pH</w:t>
      </w:r>
      <w:r>
        <w:rPr>
          <w:rFonts w:ascii="Arial" w:hAnsi="Arial" w:cs="Arial"/>
          <w:color w:val="222222"/>
          <w:sz w:val="21"/>
          <w:szCs w:val="21"/>
          <w:shd w:val="clear" w:color="auto" w:fill="FFFFFF"/>
        </w:rPr>
        <w:t xml:space="preserve"> und </w:t>
      </w:r>
      <w:proofErr w:type="spellStart"/>
      <w:r>
        <w:rPr>
          <w:rFonts w:ascii="Arial" w:hAnsi="Arial" w:cs="Arial"/>
          <w:color w:val="222222"/>
          <w:sz w:val="21"/>
          <w:szCs w:val="21"/>
          <w:shd w:val="clear" w:color="auto" w:fill="FFFFFF"/>
        </w:rPr>
        <w:t>pOH</w:t>
      </w:r>
      <w:proofErr w:type="spellEnd"/>
      <w:r>
        <w:rPr>
          <w:rFonts w:ascii="Arial" w:hAnsi="Arial" w:cs="Arial"/>
          <w:color w:val="222222"/>
          <w:sz w:val="21"/>
          <w:szCs w:val="21"/>
          <w:shd w:val="clear" w:color="auto" w:fill="FFFFFF"/>
        </w:rPr>
        <w:t xml:space="preserve"> </w:t>
      </w:r>
      <w:r w:rsidRPr="001B01A7">
        <w:rPr>
          <w:rFonts w:ascii="Arial" w:hAnsi="Arial" w:cs="Arial"/>
          <w:color w:val="222222"/>
          <w:sz w:val="21"/>
          <w:szCs w:val="21"/>
          <w:shd w:val="clear" w:color="auto" w:fill="FFFFFF"/>
        </w:rPr>
        <w:t>=7</w:t>
      </w:r>
      <w:r>
        <w:rPr>
          <w:rFonts w:ascii="Arial" w:hAnsi="Arial" w:cs="Arial"/>
          <w:color w:val="222222"/>
          <w:sz w:val="21"/>
          <w:szCs w:val="21"/>
          <w:shd w:val="clear" w:color="auto" w:fill="FFFFFF"/>
        </w:rPr>
        <w:t xml:space="preserve"> </w:t>
      </w:r>
      <w:r w:rsidRPr="001B01A7">
        <w:rPr>
          <w:rFonts w:ascii="Arial" w:hAnsi="Arial" w:cs="Arial"/>
          <w:color w:val="222222"/>
          <w:sz w:val="21"/>
          <w:szCs w:val="21"/>
          <w:shd w:val="clear" w:color="auto" w:fill="FFFFFF"/>
        </w:rPr>
        <w:t>besitzt, es reagiert neutral. Werte unterhalb zeigen Säuren an, Werte oberhalb Laugen oder Alkalien. Mit zunehmender Säure-Konzentration sinkt der pH-Wert</w:t>
      </w:r>
      <w:r>
        <w:rPr>
          <w:rFonts w:ascii="Arial" w:hAnsi="Arial" w:cs="Arial"/>
          <w:color w:val="222222"/>
          <w:sz w:val="21"/>
          <w:szCs w:val="21"/>
          <w:shd w:val="clear" w:color="auto" w:fill="FFFFFF"/>
        </w:rPr>
        <w:t xml:space="preserve"> und steigt der </w:t>
      </w:r>
      <w:proofErr w:type="spellStart"/>
      <w:r>
        <w:rPr>
          <w:rFonts w:ascii="Arial" w:hAnsi="Arial" w:cs="Arial"/>
          <w:color w:val="222222"/>
          <w:sz w:val="21"/>
          <w:szCs w:val="21"/>
          <w:shd w:val="clear" w:color="auto" w:fill="FFFFFF"/>
        </w:rPr>
        <w:t>pOH</w:t>
      </w:r>
      <w:proofErr w:type="spellEnd"/>
      <w:r>
        <w:rPr>
          <w:rFonts w:ascii="Arial" w:hAnsi="Arial" w:cs="Arial"/>
          <w:color w:val="222222"/>
          <w:sz w:val="21"/>
          <w:szCs w:val="21"/>
          <w:shd w:val="clear" w:color="auto" w:fill="FFFFFF"/>
        </w:rPr>
        <w:t>-Wert</w:t>
      </w:r>
      <w:r w:rsidRPr="001B01A7">
        <w:rPr>
          <w:rFonts w:ascii="Arial" w:hAnsi="Arial" w:cs="Arial"/>
          <w:color w:val="222222"/>
          <w:sz w:val="21"/>
          <w:szCs w:val="21"/>
          <w:shd w:val="clear" w:color="auto" w:fill="FFFFFF"/>
        </w:rPr>
        <w:t xml:space="preserve"> einer Lösung, sie wird saurer. Mit zunehmender Laugen-Konzentration steigt der pH-Wert </w:t>
      </w:r>
      <w:r>
        <w:rPr>
          <w:rFonts w:ascii="Arial" w:hAnsi="Arial" w:cs="Arial"/>
          <w:color w:val="222222"/>
          <w:sz w:val="21"/>
          <w:szCs w:val="21"/>
          <w:shd w:val="clear" w:color="auto" w:fill="FFFFFF"/>
        </w:rPr>
        <w:t xml:space="preserve">und sinkt der </w:t>
      </w:r>
      <w:proofErr w:type="spellStart"/>
      <w:r>
        <w:rPr>
          <w:rFonts w:ascii="Arial" w:hAnsi="Arial" w:cs="Arial"/>
          <w:color w:val="222222"/>
          <w:sz w:val="21"/>
          <w:szCs w:val="21"/>
          <w:shd w:val="clear" w:color="auto" w:fill="FFFFFF"/>
        </w:rPr>
        <w:t>pOH</w:t>
      </w:r>
      <w:proofErr w:type="spellEnd"/>
      <w:r>
        <w:rPr>
          <w:rFonts w:ascii="Arial" w:hAnsi="Arial" w:cs="Arial"/>
          <w:color w:val="222222"/>
          <w:sz w:val="21"/>
          <w:szCs w:val="21"/>
          <w:shd w:val="clear" w:color="auto" w:fill="FFFFFF"/>
        </w:rPr>
        <w:t xml:space="preserve">-Wert </w:t>
      </w:r>
      <w:r w:rsidRPr="001B01A7">
        <w:rPr>
          <w:rFonts w:ascii="Arial" w:hAnsi="Arial" w:cs="Arial"/>
          <w:color w:val="222222"/>
          <w:sz w:val="21"/>
          <w:szCs w:val="21"/>
          <w:shd w:val="clear" w:color="auto" w:fill="FFFFFF"/>
        </w:rPr>
        <w:t xml:space="preserve">einer Lösung, sie wird </w:t>
      </w:r>
      <w:r w:rsidR="00D65A65">
        <w:rPr>
          <w:rFonts w:ascii="Arial" w:hAnsi="Arial" w:cs="Arial"/>
          <w:color w:val="222222"/>
          <w:sz w:val="21"/>
          <w:szCs w:val="21"/>
          <w:shd w:val="clear" w:color="auto" w:fill="FFFFFF"/>
        </w:rPr>
        <w:t>basisch (</w:t>
      </w:r>
      <w:r w:rsidRPr="001B01A7">
        <w:rPr>
          <w:rFonts w:ascii="Arial" w:hAnsi="Arial" w:cs="Arial"/>
          <w:color w:val="222222"/>
          <w:sz w:val="21"/>
          <w:szCs w:val="21"/>
          <w:shd w:val="clear" w:color="auto" w:fill="FFFFFF"/>
        </w:rPr>
        <w:t>alkalisch</w:t>
      </w:r>
      <w:r w:rsidR="00D65A65">
        <w:rPr>
          <w:rFonts w:ascii="Arial" w:hAnsi="Arial" w:cs="Arial"/>
          <w:color w:val="222222"/>
          <w:sz w:val="21"/>
          <w:szCs w:val="21"/>
          <w:shd w:val="clear" w:color="auto" w:fill="FFFFFF"/>
        </w:rPr>
        <w:t>)</w:t>
      </w:r>
    </w:p>
    <w:p w14:paraId="3BEE7879" w14:textId="12EA6464" w:rsidR="00896A22" w:rsidRPr="00896A22" w:rsidRDefault="00413011" w:rsidP="001B01A7">
      <w:pPr>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Formeln</w:t>
      </w:r>
      <w:r w:rsidR="00896A22" w:rsidRPr="00896A22">
        <w:rPr>
          <w:rFonts w:ascii="Arial" w:hAnsi="Arial" w:cs="Arial"/>
          <w:b/>
          <w:bCs/>
          <w:color w:val="222222"/>
          <w:sz w:val="21"/>
          <w:szCs w:val="21"/>
          <w:shd w:val="clear" w:color="auto" w:fill="FFFFFF"/>
        </w:rPr>
        <w:t>:</w:t>
      </w:r>
    </w:p>
    <w:p w14:paraId="7812AA26" w14:textId="11F82A24" w:rsidR="005544C3" w:rsidRPr="00A740E3" w:rsidRDefault="00A740E3" w:rsidP="00A740E3">
      <w:pPr>
        <w:pStyle w:val="Listenabsatz"/>
        <w:numPr>
          <w:ilvl w:val="0"/>
          <w:numId w:val="4"/>
        </w:numPr>
        <w:rPr>
          <w:rFonts w:ascii="Arial" w:hAnsi="Arial" w:cs="Arial"/>
          <w:color w:val="222222"/>
          <w:sz w:val="21"/>
          <w:szCs w:val="21"/>
          <w:shd w:val="clear" w:color="auto" w:fill="FFFFFF"/>
        </w:rPr>
      </w:pPr>
      <w:r w:rsidRPr="00A740E3">
        <w:rPr>
          <w:rFonts w:ascii="Arial" w:hAnsi="Arial" w:cs="Arial"/>
          <w:color w:val="222222"/>
          <w:sz w:val="21"/>
          <w:szCs w:val="21"/>
          <w:shd w:val="clear" w:color="auto" w:fill="FFFFFF"/>
        </w:rPr>
        <w:t>c(H3O</w:t>
      </w:r>
      <w:r w:rsidRPr="00A740E3">
        <w:rPr>
          <w:rFonts w:ascii="Arial" w:hAnsi="Arial" w:cs="Arial"/>
          <w:color w:val="222222"/>
          <w:sz w:val="21"/>
          <w:szCs w:val="21"/>
          <w:shd w:val="clear" w:color="auto" w:fill="FFFFFF"/>
          <w:vertAlign w:val="superscript"/>
        </w:rPr>
        <w:t>+</w:t>
      </w:r>
      <w:r w:rsidRPr="00A740E3">
        <w:rPr>
          <w:rFonts w:ascii="Arial" w:hAnsi="Arial" w:cs="Arial"/>
          <w:color w:val="222222"/>
          <w:sz w:val="21"/>
          <w:szCs w:val="21"/>
          <w:shd w:val="clear" w:color="auto" w:fill="FFFFFF"/>
        </w:rPr>
        <w:t>)+c(OH-)=10</w:t>
      </w:r>
      <w:r w:rsidRPr="00413011">
        <w:rPr>
          <w:rFonts w:ascii="Arial" w:hAnsi="Arial" w:cs="Arial"/>
          <w:color w:val="222222"/>
          <w:sz w:val="21"/>
          <w:szCs w:val="21"/>
          <w:shd w:val="clear" w:color="auto" w:fill="FFFFFF"/>
          <w:vertAlign w:val="superscript"/>
        </w:rPr>
        <w:t>-14</w:t>
      </w:r>
      <w:r w:rsidRPr="00A740E3">
        <w:rPr>
          <w:rFonts w:ascii="Arial" w:hAnsi="Arial" w:cs="Arial"/>
          <w:color w:val="222222"/>
          <w:sz w:val="21"/>
          <w:szCs w:val="21"/>
          <w:shd w:val="clear" w:color="auto" w:fill="FFFFFF"/>
        </w:rPr>
        <w:t xml:space="preserve">  </w:t>
      </w:r>
    </w:p>
    <w:p w14:paraId="78756C89" w14:textId="790860A4" w:rsidR="00A740E3" w:rsidRPr="00A740E3" w:rsidRDefault="00A740E3" w:rsidP="00A740E3">
      <w:pPr>
        <w:pStyle w:val="Listenabsatz"/>
        <w:numPr>
          <w:ilvl w:val="0"/>
          <w:numId w:val="4"/>
        </w:numPr>
        <w:rPr>
          <w:rFonts w:ascii="Arial" w:hAnsi="Arial" w:cs="Arial"/>
          <w:color w:val="222222"/>
          <w:sz w:val="21"/>
          <w:szCs w:val="21"/>
          <w:shd w:val="clear" w:color="auto" w:fill="FFFFFF"/>
        </w:rPr>
      </w:pPr>
      <w:proofErr w:type="spellStart"/>
      <w:r w:rsidRPr="00A740E3">
        <w:rPr>
          <w:rFonts w:ascii="Arial" w:hAnsi="Arial" w:cs="Arial"/>
          <w:color w:val="222222"/>
          <w:sz w:val="21"/>
          <w:szCs w:val="21"/>
          <w:shd w:val="clear" w:color="auto" w:fill="FFFFFF"/>
        </w:rPr>
        <w:t>pH+pOH</w:t>
      </w:r>
      <w:proofErr w:type="spellEnd"/>
      <w:r w:rsidRPr="00A740E3">
        <w:rPr>
          <w:rFonts w:ascii="Arial" w:hAnsi="Arial" w:cs="Arial"/>
          <w:color w:val="222222"/>
          <w:sz w:val="21"/>
          <w:szCs w:val="21"/>
          <w:shd w:val="clear" w:color="auto" w:fill="FFFFFF"/>
        </w:rPr>
        <w:t>=14</w:t>
      </w:r>
    </w:p>
    <w:p w14:paraId="59DA3FB4" w14:textId="2E9C4F28" w:rsidR="00A740E3" w:rsidRPr="00896A22" w:rsidRDefault="00A740E3" w:rsidP="00CC0345">
      <w:pPr>
        <w:pStyle w:val="Listenabsatz"/>
        <w:numPr>
          <w:ilvl w:val="0"/>
          <w:numId w:val="4"/>
        </w:numPr>
        <w:rPr>
          <w:rFonts w:ascii="Arial" w:hAnsi="Arial" w:cs="Arial"/>
          <w:color w:val="222222"/>
          <w:sz w:val="21"/>
          <w:szCs w:val="21"/>
          <w:shd w:val="clear" w:color="auto" w:fill="FFFFFF"/>
        </w:rPr>
      </w:pPr>
      <w:r w:rsidRPr="00896A22">
        <w:rPr>
          <w:rFonts w:ascii="Arial" w:hAnsi="Arial" w:cs="Arial"/>
          <w:color w:val="222222"/>
          <w:sz w:val="21"/>
          <w:szCs w:val="21"/>
          <w:shd w:val="clear" w:color="auto" w:fill="FFFFFF"/>
        </w:rPr>
        <w:t>pH=</w:t>
      </w:r>
      <w:proofErr w:type="spellStart"/>
      <w:r w:rsidRPr="00896A22">
        <w:rPr>
          <w:rFonts w:ascii="Arial" w:hAnsi="Arial" w:cs="Arial"/>
          <w:color w:val="222222"/>
          <w:sz w:val="21"/>
          <w:szCs w:val="21"/>
          <w:shd w:val="clear" w:color="auto" w:fill="FFFFFF"/>
        </w:rPr>
        <w:t>pKs+l</w:t>
      </w:r>
      <w:r w:rsidR="00413011">
        <w:rPr>
          <w:rFonts w:ascii="Arial" w:hAnsi="Arial" w:cs="Arial"/>
          <w:color w:val="222222"/>
          <w:sz w:val="21"/>
          <w:szCs w:val="21"/>
          <w:shd w:val="clear" w:color="auto" w:fill="FFFFFF"/>
        </w:rPr>
        <w:t>o</w:t>
      </w:r>
      <w:r w:rsidRPr="00896A22">
        <w:rPr>
          <w:rFonts w:ascii="Arial" w:hAnsi="Arial" w:cs="Arial"/>
          <w:color w:val="222222"/>
          <w:sz w:val="21"/>
          <w:szCs w:val="21"/>
          <w:shd w:val="clear" w:color="auto" w:fill="FFFFFF"/>
        </w:rPr>
        <w:t>g</w:t>
      </w:r>
      <w:proofErr w:type="spellEnd"/>
      <w:r w:rsidR="00413011">
        <w:rPr>
          <w:rFonts w:ascii="Arial" w:hAnsi="Arial" w:cs="Arial"/>
          <w:color w:val="222222"/>
          <w:sz w:val="21"/>
          <w:szCs w:val="21"/>
          <w:shd w:val="clear" w:color="auto" w:fill="FFFFFF"/>
        </w:rPr>
        <w:t xml:space="preserve"> </w:t>
      </w:r>
      <m:oMath>
        <m:f>
          <m:fPr>
            <m:ctrlPr>
              <w:rPr>
                <w:rFonts w:ascii="Cambria Math" w:hAnsi="Cambria Math" w:cs="Arial"/>
                <w:i/>
                <w:color w:val="222222"/>
                <w:sz w:val="21"/>
                <w:szCs w:val="21"/>
                <w:shd w:val="clear" w:color="auto" w:fill="FFFFFF"/>
              </w:rPr>
            </m:ctrlPr>
          </m:fPr>
          <m:num>
            <m:r>
              <w:rPr>
                <w:rFonts w:ascii="Cambria Math" w:hAnsi="Cambria Math" w:cs="Arial"/>
                <w:color w:val="222222"/>
                <w:sz w:val="21"/>
                <w:szCs w:val="21"/>
                <w:shd w:val="clear" w:color="auto" w:fill="FFFFFF"/>
              </w:rPr>
              <m:t>c(A</m:t>
            </m:r>
            <m:r>
              <w:rPr>
                <w:rFonts w:ascii="Cambria Math" w:hAnsi="Cambria Math" w:cs="Arial"/>
                <w:color w:val="222222"/>
                <w:sz w:val="21"/>
                <w:szCs w:val="21"/>
                <w:shd w:val="clear" w:color="auto" w:fill="FFFFFF"/>
                <w:vertAlign w:val="superscript"/>
              </w:rPr>
              <m:t>-</m:t>
            </m:r>
            <m:r>
              <w:rPr>
                <w:rFonts w:ascii="Cambria Math" w:hAnsi="Cambria Math" w:cs="Arial"/>
                <w:color w:val="222222"/>
                <w:sz w:val="21"/>
                <w:szCs w:val="21"/>
                <w:shd w:val="clear" w:color="auto" w:fill="FFFFFF"/>
              </w:rPr>
              <m:t>)</m:t>
            </m:r>
          </m:num>
          <m:den>
            <m:r>
              <m:rPr>
                <m:sty m:val="p"/>
              </m:rPr>
              <w:rPr>
                <w:rFonts w:ascii="Cambria Math" w:hAnsi="Cambria Math" w:cs="Arial"/>
                <w:color w:val="222222"/>
                <w:sz w:val="21"/>
                <w:szCs w:val="21"/>
                <w:shd w:val="clear" w:color="auto" w:fill="FFFFFF"/>
              </w:rPr>
              <m:t xml:space="preserve">c(HA) </m:t>
            </m:r>
          </m:den>
        </m:f>
      </m:oMath>
      <w:r w:rsidR="00896A22" w:rsidRPr="00896A22">
        <w:rPr>
          <w:rFonts w:ascii="Arial" w:hAnsi="Arial" w:cs="Arial"/>
          <w:color w:val="222222"/>
          <w:sz w:val="21"/>
          <w:szCs w:val="21"/>
          <w:shd w:val="clear" w:color="auto" w:fill="FFFFFF"/>
        </w:rPr>
        <w:t xml:space="preserve"> (Henderson-Haselbach-Gle</w:t>
      </w:r>
      <w:r w:rsidR="00896A22">
        <w:rPr>
          <w:rFonts w:ascii="Arial" w:hAnsi="Arial" w:cs="Arial"/>
          <w:color w:val="222222"/>
          <w:sz w:val="21"/>
          <w:szCs w:val="21"/>
          <w:shd w:val="clear" w:color="auto" w:fill="FFFFFF"/>
        </w:rPr>
        <w:t>ichung)</w:t>
      </w:r>
    </w:p>
    <w:p w14:paraId="2A888191" w14:textId="32341A76" w:rsidR="00237782" w:rsidRDefault="00A740E3" w:rsidP="00A740E3">
      <w:pPr>
        <w:pStyle w:val="Listenabsatz"/>
        <w:rPr>
          <w:rFonts w:ascii="Arial" w:hAnsi="Arial" w:cs="Arial"/>
          <w:color w:val="222222"/>
          <w:shd w:val="clear" w:color="auto" w:fill="FFFFFF"/>
        </w:rPr>
      </w:pPr>
      <w:r w:rsidRPr="00A740E3">
        <w:rPr>
          <w:rFonts w:ascii="Arial" w:hAnsi="Arial" w:cs="Arial"/>
          <w:color w:val="222222"/>
          <w:sz w:val="21"/>
          <w:szCs w:val="21"/>
          <w:shd w:val="clear" w:color="auto" w:fill="FFFFFF"/>
        </w:rPr>
        <w:t xml:space="preserve">Der pKs-Wert </w:t>
      </w:r>
      <w:r w:rsidRPr="00A740E3">
        <w:rPr>
          <w:rFonts w:ascii="Arial" w:hAnsi="Arial" w:cs="Arial"/>
          <w:color w:val="222222"/>
          <w:shd w:val="clear" w:color="auto" w:fill="FFFFFF"/>
        </w:rPr>
        <w:t>ist ein M</w:t>
      </w:r>
      <w:r w:rsidR="00237782">
        <w:rPr>
          <w:rFonts w:ascii="Arial" w:hAnsi="Arial" w:cs="Arial"/>
          <w:color w:val="222222"/>
          <w:shd w:val="clear" w:color="auto" w:fill="FFFFFF"/>
        </w:rPr>
        <w:t>ass</w:t>
      </w:r>
      <w:r w:rsidRPr="00A740E3">
        <w:rPr>
          <w:rFonts w:ascii="Arial" w:hAnsi="Arial" w:cs="Arial"/>
          <w:color w:val="222222"/>
          <w:shd w:val="clear" w:color="auto" w:fill="FFFFFF"/>
        </w:rPr>
        <w:t xml:space="preserve"> dafür, wie „gerne“ eine Säure ein Proton an Wasser abgibt.</w:t>
      </w:r>
      <w:r w:rsidR="00237782">
        <w:rPr>
          <w:rFonts w:ascii="Arial" w:hAnsi="Arial" w:cs="Arial"/>
          <w:color w:val="222222"/>
          <w:shd w:val="clear" w:color="auto" w:fill="FFFFFF"/>
        </w:rPr>
        <w:t xml:space="preserve"> Je kleiner der </w:t>
      </w:r>
      <w:r w:rsidR="00237782" w:rsidRPr="00237782">
        <w:rPr>
          <w:rFonts w:ascii="Arial" w:hAnsi="Arial" w:cs="Arial"/>
          <w:color w:val="222222"/>
        </w:rPr>
        <w:t>pKs</w:t>
      </w:r>
      <w:r w:rsidR="00237782">
        <w:rPr>
          <w:rFonts w:ascii="Arial" w:hAnsi="Arial" w:cs="Arial"/>
          <w:color w:val="222222"/>
          <w:shd w:val="clear" w:color="auto" w:fill="FFFFFF"/>
        </w:rPr>
        <w:t xml:space="preserve">-Wert, umso stärker ist die Säure. </w:t>
      </w:r>
    </w:p>
    <w:p w14:paraId="51707BA6" w14:textId="03970C31" w:rsidR="00A740E3" w:rsidRDefault="00237782" w:rsidP="00A740E3">
      <w:pPr>
        <w:pStyle w:val="Listenabsatz"/>
        <w:rPr>
          <w:rFonts w:ascii="Arial" w:hAnsi="Arial" w:cs="Arial"/>
          <w:color w:val="222222"/>
          <w:shd w:val="clear" w:color="auto" w:fill="FFFFFF"/>
        </w:rPr>
      </w:pPr>
      <w:r>
        <w:rPr>
          <w:rFonts w:ascii="Arial" w:hAnsi="Arial" w:cs="Arial"/>
          <w:color w:val="222222"/>
          <w:shd w:val="clear" w:color="auto" w:fill="FFFFFF"/>
        </w:rPr>
        <w:t xml:space="preserve">Der </w:t>
      </w:r>
      <w:proofErr w:type="spellStart"/>
      <w:r>
        <w:rPr>
          <w:rFonts w:ascii="Arial" w:hAnsi="Arial" w:cs="Arial"/>
          <w:color w:val="222222"/>
          <w:shd w:val="clear" w:color="auto" w:fill="FFFFFF"/>
        </w:rPr>
        <w:t>pKb</w:t>
      </w:r>
      <w:proofErr w:type="spellEnd"/>
      <w:r>
        <w:rPr>
          <w:rFonts w:ascii="Arial" w:hAnsi="Arial" w:cs="Arial"/>
          <w:color w:val="222222"/>
          <w:shd w:val="clear" w:color="auto" w:fill="FFFFFF"/>
        </w:rPr>
        <w:t xml:space="preserve">-Wert ist ein Mass </w:t>
      </w:r>
      <w:r w:rsidRPr="00A740E3">
        <w:rPr>
          <w:rFonts w:ascii="Arial" w:hAnsi="Arial" w:cs="Arial"/>
          <w:color w:val="222222"/>
          <w:shd w:val="clear" w:color="auto" w:fill="FFFFFF"/>
        </w:rPr>
        <w:t xml:space="preserve">dafür, wie „gerne“ eine </w:t>
      </w:r>
      <w:r>
        <w:rPr>
          <w:rFonts w:ascii="Arial" w:hAnsi="Arial" w:cs="Arial"/>
          <w:color w:val="222222"/>
          <w:shd w:val="clear" w:color="auto" w:fill="FFFFFF"/>
        </w:rPr>
        <w:t>Base</w:t>
      </w:r>
      <w:r w:rsidRPr="00A740E3">
        <w:rPr>
          <w:rFonts w:ascii="Arial" w:hAnsi="Arial" w:cs="Arial"/>
          <w:color w:val="222222"/>
          <w:shd w:val="clear" w:color="auto" w:fill="FFFFFF"/>
        </w:rPr>
        <w:t xml:space="preserve"> ein Proton </w:t>
      </w:r>
      <w:r>
        <w:rPr>
          <w:rFonts w:ascii="Arial" w:hAnsi="Arial" w:cs="Arial"/>
          <w:color w:val="222222"/>
          <w:shd w:val="clear" w:color="auto" w:fill="FFFFFF"/>
        </w:rPr>
        <w:t xml:space="preserve">aufnimmt Je kleiner der </w:t>
      </w:r>
      <w:proofErr w:type="spellStart"/>
      <w:r w:rsidRPr="00237782">
        <w:rPr>
          <w:rFonts w:ascii="Arial" w:hAnsi="Arial" w:cs="Arial"/>
          <w:color w:val="222222"/>
        </w:rPr>
        <w:t>pKb</w:t>
      </w:r>
      <w:proofErr w:type="spellEnd"/>
      <w:r>
        <w:rPr>
          <w:rFonts w:ascii="Arial" w:hAnsi="Arial" w:cs="Arial"/>
          <w:color w:val="222222"/>
          <w:shd w:val="clear" w:color="auto" w:fill="FFFFFF"/>
        </w:rPr>
        <w:t>-Wert, umso stärker ist die Base.</w:t>
      </w:r>
    </w:p>
    <w:p w14:paraId="24151EDD" w14:textId="30BD2560" w:rsidR="00896A22" w:rsidRPr="00896A22" w:rsidRDefault="00C24795" w:rsidP="00896A22">
      <w:pPr>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 xml:space="preserve">pH berechnen bei </w:t>
      </w:r>
      <w:r w:rsidR="00896A22" w:rsidRPr="00896A22">
        <w:rPr>
          <w:rFonts w:ascii="Arial" w:hAnsi="Arial" w:cs="Arial"/>
          <w:b/>
          <w:bCs/>
          <w:color w:val="222222"/>
          <w:sz w:val="21"/>
          <w:szCs w:val="21"/>
          <w:shd w:val="clear" w:color="auto" w:fill="FFFFFF"/>
        </w:rPr>
        <w:t>starke</w:t>
      </w:r>
      <w:r>
        <w:rPr>
          <w:rFonts w:ascii="Arial" w:hAnsi="Arial" w:cs="Arial"/>
          <w:b/>
          <w:bCs/>
          <w:color w:val="222222"/>
          <w:sz w:val="21"/>
          <w:szCs w:val="21"/>
          <w:shd w:val="clear" w:color="auto" w:fill="FFFFFF"/>
        </w:rPr>
        <w:t>r</w:t>
      </w:r>
      <w:r w:rsidR="00896A22" w:rsidRPr="00896A22">
        <w:rPr>
          <w:rFonts w:ascii="Arial" w:hAnsi="Arial" w:cs="Arial"/>
          <w:b/>
          <w:bCs/>
          <w:color w:val="222222"/>
          <w:sz w:val="21"/>
          <w:szCs w:val="21"/>
          <w:shd w:val="clear" w:color="auto" w:fill="FFFFFF"/>
        </w:rPr>
        <w:t xml:space="preserve"> Säure:</w:t>
      </w:r>
    </w:p>
    <w:p w14:paraId="564A6FA4" w14:textId="2B27E32C" w:rsidR="00896A22" w:rsidRDefault="00896A22" w:rsidP="00896A22">
      <w:pPr>
        <w:rPr>
          <w:rFonts w:ascii="Arial" w:hAnsi="Arial" w:cs="Arial"/>
          <w:color w:val="222222"/>
          <w:sz w:val="21"/>
          <w:szCs w:val="21"/>
          <w:shd w:val="clear" w:color="auto" w:fill="FFFFFF"/>
        </w:rPr>
      </w:pPr>
      <w:r>
        <w:rPr>
          <w:rFonts w:ascii="Arial" w:hAnsi="Arial" w:cs="Arial"/>
          <w:color w:val="222222"/>
          <w:sz w:val="21"/>
          <w:szCs w:val="21"/>
          <w:shd w:val="clear" w:color="auto" w:fill="FFFFFF"/>
        </w:rPr>
        <w:t>Da eine starke Säure vollständig deprotoniert</w:t>
      </w:r>
      <w:r w:rsidR="007D6952">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kann man die Anfangskonzentration</w:t>
      </w:r>
      <w:r w:rsidR="007D6952">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also c</w:t>
      </w:r>
      <w:r>
        <w:rPr>
          <w:rFonts w:ascii="Arial" w:hAnsi="Arial" w:cs="Arial"/>
          <w:color w:val="222222"/>
          <w:sz w:val="21"/>
          <w:szCs w:val="21"/>
          <w:shd w:val="clear" w:color="auto" w:fill="FFFFFF"/>
          <w:vertAlign w:val="subscript"/>
        </w:rPr>
        <w:t xml:space="preserve">0 </w:t>
      </w:r>
      <w:r>
        <w:rPr>
          <w:rFonts w:ascii="Arial" w:hAnsi="Arial" w:cs="Arial"/>
          <w:color w:val="222222"/>
          <w:sz w:val="21"/>
          <w:szCs w:val="21"/>
          <w:shd w:val="clear" w:color="auto" w:fill="FFFFFF"/>
        </w:rPr>
        <w:t>nehmen, um den pH-Wert zu berechnen.</w:t>
      </w:r>
    </w:p>
    <w:p w14:paraId="4F60DB99" w14:textId="0D8C65F5" w:rsidR="00896A22" w:rsidRPr="00896A22" w:rsidRDefault="00896A22" w:rsidP="00896A22">
      <w:pPr>
        <w:rPr>
          <w:rFonts w:ascii="Arial" w:hAnsi="Arial" w:cs="Arial"/>
          <w:color w:val="222222"/>
          <w:sz w:val="21"/>
          <w:szCs w:val="21"/>
          <w:shd w:val="clear" w:color="auto" w:fill="FFFFFF"/>
        </w:rPr>
      </w:pPr>
      <w:r w:rsidRPr="00896A22">
        <w:rPr>
          <w:rFonts w:ascii="Arial" w:hAnsi="Arial" w:cs="Arial"/>
          <w:color w:val="222222"/>
          <w:sz w:val="21"/>
          <w:szCs w:val="21"/>
          <w:shd w:val="clear" w:color="auto" w:fill="FFFFFF"/>
        </w:rPr>
        <w:t>c(H3O+) = c</w:t>
      </w:r>
      <w:r w:rsidRPr="00896A22">
        <w:rPr>
          <w:rFonts w:ascii="Arial" w:hAnsi="Arial" w:cs="Arial"/>
          <w:color w:val="222222"/>
          <w:sz w:val="21"/>
          <w:szCs w:val="21"/>
          <w:shd w:val="clear" w:color="auto" w:fill="FFFFFF"/>
          <w:vertAlign w:val="subscript"/>
        </w:rPr>
        <w:t>0</w:t>
      </w:r>
      <w:r w:rsidRPr="00896A22">
        <w:rPr>
          <w:rFonts w:ascii="Arial" w:hAnsi="Arial" w:cs="Arial"/>
          <w:color w:val="222222"/>
          <w:sz w:val="21"/>
          <w:szCs w:val="21"/>
          <w:shd w:val="clear" w:color="auto" w:fill="FFFFFF"/>
        </w:rPr>
        <w:t>(H</w:t>
      </w:r>
      <w:r w:rsidR="00237782">
        <w:rPr>
          <w:rFonts w:ascii="Arial" w:hAnsi="Arial" w:cs="Arial"/>
          <w:color w:val="222222"/>
          <w:sz w:val="21"/>
          <w:szCs w:val="21"/>
          <w:shd w:val="clear" w:color="auto" w:fill="FFFFFF"/>
        </w:rPr>
        <w:t>A</w:t>
      </w:r>
      <w:r w:rsidRPr="00896A22">
        <w:rPr>
          <w:rFonts w:ascii="Arial" w:hAnsi="Arial" w:cs="Arial"/>
          <w:color w:val="222222"/>
          <w:sz w:val="21"/>
          <w:szCs w:val="21"/>
          <w:shd w:val="clear" w:color="auto" w:fill="FFFFFF"/>
        </w:rPr>
        <w:t xml:space="preserve">) </w:t>
      </w:r>
    </w:p>
    <w:p w14:paraId="675EE811" w14:textId="01C52D1F" w:rsidR="00896A22" w:rsidRPr="00896A22" w:rsidRDefault="00896A22" w:rsidP="00896A22">
      <w:pPr>
        <w:rPr>
          <w:rFonts w:ascii="Arial" w:hAnsi="Arial" w:cs="Arial"/>
          <w:color w:val="222222"/>
          <w:sz w:val="21"/>
          <w:szCs w:val="21"/>
          <w:shd w:val="clear" w:color="auto" w:fill="FFFFFF"/>
        </w:rPr>
      </w:pPr>
      <w:r>
        <w:rPr>
          <w:rFonts w:ascii="Arial" w:hAnsi="Arial" w:cs="Arial"/>
          <w:noProof/>
          <w:color w:val="222222"/>
          <w:sz w:val="21"/>
          <w:szCs w:val="21"/>
          <w:lang w:eastAsia="de-CH"/>
        </w:rPr>
        <mc:AlternateContent>
          <mc:Choice Requires="wps">
            <w:drawing>
              <wp:anchor distT="0" distB="0" distL="114300" distR="114300" simplePos="0" relativeHeight="251663360" behindDoc="0" locked="0" layoutInCell="1" allowOverlap="1" wp14:anchorId="6ADCCD93" wp14:editId="7B8F2787">
                <wp:simplePos x="0" y="0"/>
                <wp:positionH relativeFrom="column">
                  <wp:posOffset>-3569</wp:posOffset>
                </wp:positionH>
                <wp:positionV relativeFrom="paragraph">
                  <wp:posOffset>70529</wp:posOffset>
                </wp:positionV>
                <wp:extent cx="233330" cy="45719"/>
                <wp:effectExtent l="0" t="19050" r="33655" b="31115"/>
                <wp:wrapNone/>
                <wp:docPr id="11" name="Pfeil: nach rechts 11"/>
                <wp:cNvGraphicFramePr/>
                <a:graphic xmlns:a="http://schemas.openxmlformats.org/drawingml/2006/main">
                  <a:graphicData uri="http://schemas.microsoft.com/office/word/2010/wordprocessingShape">
                    <wps:wsp>
                      <wps:cNvSpPr/>
                      <wps:spPr>
                        <a:xfrm>
                          <a:off x="0" y="0"/>
                          <a:ext cx="23333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56668005" w14:textId="7662783A" w:rsidR="00896A22" w:rsidRDefault="00896A22" w:rsidP="00896A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DCCD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1" o:spid="_x0000_s1026" type="#_x0000_t13" style="position:absolute;margin-left:-.3pt;margin-top:5.55pt;width:18.3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" adj="19484" fillcolor="black [3200]" strokecolor="black [1600]" strokeweight="1pt">
                <v:textbox>
                  <w:txbxContent>
                    <w:p w14:paraId="56668005" w14:textId="7662783A" w:rsidR="00896A22" w:rsidRDefault="00896A22" w:rsidP="00896A22">
                      <w:pPr>
                        <w:jc w:val="center"/>
                      </w:pPr>
                      <w:r>
                        <w:t xml:space="preserve"> </w:t>
                      </w:r>
                    </w:p>
                  </w:txbxContent>
                </v:textbox>
              </v:shape>
            </w:pict>
          </mc:Fallback>
        </mc:AlternateContent>
      </w:r>
      <w:r>
        <w:rPr>
          <w:rFonts w:ascii="Arial" w:hAnsi="Arial" w:cs="Arial"/>
          <w:color w:val="222222"/>
          <w:sz w:val="21"/>
          <w:szCs w:val="21"/>
          <w:shd w:val="clear" w:color="auto" w:fill="FFFFFF"/>
        </w:rPr>
        <w:t xml:space="preserve">        </w:t>
      </w:r>
      <w:r w:rsidRPr="00896A22">
        <w:rPr>
          <w:rFonts w:ascii="Arial" w:hAnsi="Arial" w:cs="Arial"/>
          <w:color w:val="222222"/>
          <w:sz w:val="21"/>
          <w:szCs w:val="21"/>
          <w:shd w:val="clear" w:color="auto" w:fill="FFFFFF"/>
        </w:rPr>
        <w:t>pH = −l</w:t>
      </w:r>
      <w:r w:rsidR="00413011">
        <w:rPr>
          <w:rFonts w:ascii="Arial" w:hAnsi="Arial" w:cs="Arial"/>
          <w:color w:val="222222"/>
          <w:sz w:val="21"/>
          <w:szCs w:val="21"/>
          <w:shd w:val="clear" w:color="auto" w:fill="FFFFFF"/>
        </w:rPr>
        <w:t>o</w:t>
      </w:r>
      <w:r w:rsidRPr="00896A22">
        <w:rPr>
          <w:rFonts w:ascii="Arial" w:hAnsi="Arial" w:cs="Arial"/>
          <w:color w:val="222222"/>
          <w:sz w:val="21"/>
          <w:szCs w:val="21"/>
          <w:shd w:val="clear" w:color="auto" w:fill="FFFFFF"/>
        </w:rPr>
        <w:t>g{c</w:t>
      </w:r>
      <w:r w:rsidRPr="00896A22">
        <w:rPr>
          <w:rFonts w:ascii="Arial" w:hAnsi="Arial" w:cs="Arial"/>
          <w:color w:val="222222"/>
          <w:sz w:val="21"/>
          <w:szCs w:val="21"/>
          <w:shd w:val="clear" w:color="auto" w:fill="FFFFFF"/>
          <w:vertAlign w:val="subscript"/>
        </w:rPr>
        <w:t>0</w:t>
      </w:r>
      <w:r w:rsidRPr="00896A22">
        <w:rPr>
          <w:rFonts w:ascii="Arial" w:hAnsi="Arial" w:cs="Arial"/>
          <w:color w:val="222222"/>
          <w:sz w:val="21"/>
          <w:szCs w:val="21"/>
          <w:shd w:val="clear" w:color="auto" w:fill="FFFFFF"/>
        </w:rPr>
        <w:t>(H</w:t>
      </w:r>
      <w:r w:rsidR="00237782">
        <w:rPr>
          <w:rFonts w:ascii="Arial" w:hAnsi="Arial" w:cs="Arial"/>
          <w:color w:val="222222"/>
          <w:sz w:val="21"/>
          <w:szCs w:val="21"/>
          <w:shd w:val="clear" w:color="auto" w:fill="FFFFFF"/>
        </w:rPr>
        <w:t>A</w:t>
      </w:r>
      <w:r w:rsidRPr="00896A22">
        <w:rPr>
          <w:rFonts w:ascii="Arial" w:hAnsi="Arial" w:cs="Arial"/>
          <w:color w:val="222222"/>
          <w:sz w:val="21"/>
          <w:szCs w:val="21"/>
          <w:shd w:val="clear" w:color="auto" w:fill="FFFFFF"/>
        </w:rPr>
        <w:t>)}</w:t>
      </w:r>
    </w:p>
    <w:p w14:paraId="5F0EC457" w14:textId="018EC541" w:rsidR="00896A22" w:rsidRDefault="00896A22" w:rsidP="00896A22">
      <w:pPr>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pH</w:t>
      </w:r>
      <w:r w:rsidR="00C24795">
        <w:rPr>
          <w:rFonts w:ascii="Arial" w:hAnsi="Arial" w:cs="Arial"/>
          <w:b/>
          <w:bCs/>
          <w:color w:val="222222"/>
          <w:sz w:val="21"/>
          <w:szCs w:val="21"/>
          <w:shd w:val="clear" w:color="auto" w:fill="FFFFFF"/>
        </w:rPr>
        <w:t xml:space="preserve"> berechnen</w:t>
      </w:r>
      <w:r w:rsidRPr="00896A22">
        <w:rPr>
          <w:rFonts w:ascii="Arial" w:hAnsi="Arial" w:cs="Arial"/>
          <w:b/>
          <w:bCs/>
          <w:color w:val="222222"/>
          <w:sz w:val="21"/>
          <w:szCs w:val="21"/>
          <w:shd w:val="clear" w:color="auto" w:fill="FFFFFF"/>
        </w:rPr>
        <w:t xml:space="preserve"> </w:t>
      </w:r>
      <w:r w:rsidR="00C24795">
        <w:rPr>
          <w:rFonts w:ascii="Arial" w:hAnsi="Arial" w:cs="Arial"/>
          <w:b/>
          <w:bCs/>
          <w:color w:val="222222"/>
          <w:sz w:val="21"/>
          <w:szCs w:val="21"/>
          <w:shd w:val="clear" w:color="auto" w:fill="FFFFFF"/>
        </w:rPr>
        <w:t>bei</w:t>
      </w:r>
      <w:r w:rsidRPr="00896A22">
        <w:rPr>
          <w:rFonts w:ascii="Arial" w:hAnsi="Arial" w:cs="Arial"/>
          <w:b/>
          <w:bCs/>
          <w:color w:val="222222"/>
          <w:sz w:val="21"/>
          <w:szCs w:val="21"/>
          <w:shd w:val="clear" w:color="auto" w:fill="FFFFFF"/>
        </w:rPr>
        <w:t xml:space="preserve"> schwache</w:t>
      </w:r>
      <w:r w:rsidR="00C24795">
        <w:rPr>
          <w:rFonts w:ascii="Arial" w:hAnsi="Arial" w:cs="Arial"/>
          <w:b/>
          <w:bCs/>
          <w:color w:val="222222"/>
          <w:sz w:val="21"/>
          <w:szCs w:val="21"/>
          <w:shd w:val="clear" w:color="auto" w:fill="FFFFFF"/>
        </w:rPr>
        <w:t>r</w:t>
      </w:r>
      <w:r w:rsidRPr="00896A22">
        <w:rPr>
          <w:rFonts w:ascii="Arial" w:hAnsi="Arial" w:cs="Arial"/>
          <w:b/>
          <w:bCs/>
          <w:color w:val="222222"/>
          <w:sz w:val="21"/>
          <w:szCs w:val="21"/>
          <w:shd w:val="clear" w:color="auto" w:fill="FFFFFF"/>
        </w:rPr>
        <w:t xml:space="preserve"> Säure:</w:t>
      </w:r>
    </w:p>
    <w:p w14:paraId="43F75BB1" w14:textId="0679119E" w:rsidR="00896A22" w:rsidRPr="00413011" w:rsidRDefault="00896A22" w:rsidP="00413011">
      <w:pPr>
        <w:rPr>
          <w:rFonts w:ascii="Arial" w:hAnsi="Arial" w:cs="Arial"/>
          <w:color w:val="222222"/>
          <w:sz w:val="21"/>
          <w:szCs w:val="21"/>
          <w:shd w:val="clear" w:color="auto" w:fill="FFFFFF"/>
        </w:rPr>
      </w:pPr>
      <w:r w:rsidRPr="00413011">
        <w:rPr>
          <w:rFonts w:ascii="Arial" w:hAnsi="Arial" w:cs="Arial"/>
          <w:color w:val="222222"/>
          <w:sz w:val="21"/>
          <w:szCs w:val="21"/>
          <w:shd w:val="clear" w:color="auto" w:fill="FFFFFF"/>
        </w:rPr>
        <w:t>pH = 0.5 •(pKs −l</w:t>
      </w:r>
      <w:r w:rsidR="00413011" w:rsidRPr="00413011">
        <w:rPr>
          <w:rFonts w:ascii="Arial" w:hAnsi="Arial" w:cs="Arial"/>
          <w:color w:val="222222"/>
          <w:sz w:val="21"/>
          <w:szCs w:val="21"/>
          <w:shd w:val="clear" w:color="auto" w:fill="FFFFFF"/>
        </w:rPr>
        <w:t>o</w:t>
      </w:r>
      <w:r w:rsidRPr="00413011">
        <w:rPr>
          <w:rFonts w:ascii="Arial" w:hAnsi="Arial" w:cs="Arial"/>
          <w:color w:val="222222"/>
          <w:sz w:val="21"/>
          <w:szCs w:val="21"/>
          <w:shd w:val="clear" w:color="auto" w:fill="FFFFFF"/>
        </w:rPr>
        <w:t>g(c</w:t>
      </w:r>
      <w:r w:rsidRPr="00413011">
        <w:rPr>
          <w:rFonts w:ascii="Arial" w:hAnsi="Arial" w:cs="Arial"/>
          <w:color w:val="222222"/>
          <w:sz w:val="21"/>
          <w:szCs w:val="21"/>
          <w:shd w:val="clear" w:color="auto" w:fill="FFFFFF"/>
          <w:vertAlign w:val="subscript"/>
        </w:rPr>
        <w:t>0</w:t>
      </w:r>
      <w:r w:rsidRPr="00413011">
        <w:rPr>
          <w:rFonts w:ascii="Arial" w:hAnsi="Arial" w:cs="Arial"/>
          <w:color w:val="222222"/>
          <w:sz w:val="21"/>
          <w:szCs w:val="21"/>
          <w:shd w:val="clear" w:color="auto" w:fill="FFFFFF"/>
        </w:rPr>
        <w:t>(H</w:t>
      </w:r>
      <w:r w:rsidR="00237782">
        <w:rPr>
          <w:rFonts w:ascii="Arial" w:hAnsi="Arial" w:cs="Arial"/>
          <w:color w:val="222222"/>
          <w:sz w:val="21"/>
          <w:szCs w:val="21"/>
          <w:shd w:val="clear" w:color="auto" w:fill="FFFFFF"/>
        </w:rPr>
        <w:t>A</w:t>
      </w:r>
      <w:r w:rsidRPr="00413011">
        <w:rPr>
          <w:rFonts w:ascii="Arial" w:hAnsi="Arial" w:cs="Arial"/>
          <w:color w:val="222222"/>
          <w:sz w:val="21"/>
          <w:szCs w:val="21"/>
          <w:shd w:val="clear" w:color="auto" w:fill="FFFFFF"/>
        </w:rPr>
        <w:t>)))</w:t>
      </w:r>
    </w:p>
    <w:p w14:paraId="1F9D3A28" w14:textId="2711D843" w:rsidR="00A168E5" w:rsidRPr="00896A22" w:rsidRDefault="00A168E5" w:rsidP="001B01A7">
      <w:pPr>
        <w:rPr>
          <w:rFonts w:ascii="Arial Nova Light" w:hAnsi="Arial Nova Light"/>
          <w:b/>
          <w:bCs/>
          <w:sz w:val="28"/>
          <w:szCs w:val="28"/>
        </w:rPr>
      </w:pPr>
      <w:r w:rsidRPr="00896A22">
        <w:rPr>
          <w:rFonts w:ascii="Arial Nova Light" w:hAnsi="Arial Nova Light"/>
          <w:b/>
          <w:bCs/>
          <w:sz w:val="28"/>
          <w:szCs w:val="28"/>
        </w:rPr>
        <w:lastRenderedPageBreak/>
        <w:t>Puffer</w:t>
      </w:r>
      <w:r w:rsidR="005544C3" w:rsidRPr="00896A22">
        <w:rPr>
          <w:rFonts w:ascii="Arial Nova Light" w:hAnsi="Arial Nova Light"/>
          <w:b/>
          <w:bCs/>
          <w:sz w:val="28"/>
          <w:szCs w:val="28"/>
        </w:rPr>
        <w:t xml:space="preserve"> </w:t>
      </w:r>
      <w:r w:rsidR="005544C3" w:rsidRPr="00896A22">
        <w:rPr>
          <w:rStyle w:val="mwe-math-mathml-inline"/>
          <w:rFonts w:ascii="Arial" w:hAnsi="Arial" w:cs="Arial"/>
          <w:vanish/>
          <w:color w:val="222222"/>
          <w:sz w:val="21"/>
          <w:szCs w:val="21"/>
        </w:rPr>
        <w:t xml:space="preserve">p H = p K S + lg </w:t>
      </w:r>
      <w:r w:rsidR="005544C3" w:rsidRPr="00896A22">
        <w:rPr>
          <w:rStyle w:val="mwe-math-mathml-inline"/>
          <w:rFonts w:ascii="Cambria Math" w:hAnsi="Cambria Math" w:cs="Cambria Math"/>
          <w:vanish/>
          <w:color w:val="222222"/>
          <w:sz w:val="21"/>
          <w:szCs w:val="21"/>
        </w:rPr>
        <w:t>⁡</w:t>
      </w:r>
      <w:r w:rsidR="005544C3" w:rsidRPr="00896A22">
        <w:rPr>
          <w:rStyle w:val="mwe-math-mathml-inline"/>
          <w:rFonts w:ascii="Arial" w:hAnsi="Arial" w:cs="Arial"/>
          <w:vanish/>
          <w:color w:val="222222"/>
          <w:sz w:val="21"/>
          <w:szCs w:val="21"/>
        </w:rPr>
        <w:t xml:space="preserve"> c ( A − ) c ( H A ) {\displaystyle p\mathrm {H} =\mathrm {p} K_{\mathrm {S} }+\lg {\frac {c\mathrm {(A^{-})} }{c\mathrm {(HA)} }}} </w:t>
      </w:r>
    </w:p>
    <w:p w14:paraId="216DE7C2" w14:textId="3442CC0D" w:rsidR="00896A22" w:rsidRDefault="00A168E5" w:rsidP="00A168E5">
      <w:pPr>
        <w:rPr>
          <w:rFonts w:ascii="Arial" w:hAnsi="Arial" w:cs="Arial"/>
          <w:color w:val="222222"/>
          <w:sz w:val="21"/>
          <w:szCs w:val="21"/>
          <w:shd w:val="clear" w:color="auto" w:fill="FFFFFF"/>
        </w:rPr>
      </w:pPr>
      <w:r w:rsidRPr="00A168E5">
        <w:rPr>
          <w:rFonts w:ascii="Arial" w:hAnsi="Arial" w:cs="Arial"/>
          <w:color w:val="222222"/>
          <w:sz w:val="21"/>
          <w:szCs w:val="21"/>
          <w:shd w:val="clear" w:color="auto" w:fill="FFFFFF"/>
        </w:rPr>
        <w:t xml:space="preserve">Ein Puffer ist ein </w:t>
      </w:r>
      <w:hyperlink r:id="rId17" w:tooltip="Stoffgemisch" w:history="1">
        <w:r w:rsidRPr="007D6952">
          <w:rPr>
            <w:rFonts w:ascii="Arial" w:hAnsi="Arial" w:cs="Arial"/>
            <w:color w:val="222222"/>
            <w:sz w:val="21"/>
            <w:szCs w:val="21"/>
            <w:shd w:val="clear" w:color="auto" w:fill="FFFFFF"/>
          </w:rPr>
          <w:t>Stoffgemisch</w:t>
        </w:r>
      </w:hyperlink>
      <w:r w:rsidRPr="00A168E5">
        <w:rPr>
          <w:rFonts w:ascii="Arial" w:hAnsi="Arial" w:cs="Arial"/>
          <w:color w:val="222222"/>
          <w:sz w:val="21"/>
          <w:szCs w:val="21"/>
          <w:shd w:val="clear" w:color="auto" w:fill="FFFFFF"/>
        </w:rPr>
        <w:t xml:space="preserve">, dessen </w:t>
      </w:r>
      <w:hyperlink r:id="rId18" w:tooltip="PH-Wert" w:history="1">
        <w:r w:rsidRPr="007D6952">
          <w:rPr>
            <w:rFonts w:ascii="Arial" w:hAnsi="Arial" w:cs="Arial"/>
            <w:color w:val="222222"/>
            <w:sz w:val="21"/>
            <w:szCs w:val="21"/>
            <w:shd w:val="clear" w:color="auto" w:fill="FFFFFF"/>
          </w:rPr>
          <w:t>pH-Wert</w:t>
        </w:r>
      </w:hyperlink>
      <w:r w:rsidRPr="00A168E5">
        <w:rPr>
          <w:rFonts w:ascii="Arial" w:hAnsi="Arial" w:cs="Arial"/>
          <w:color w:val="222222"/>
          <w:sz w:val="21"/>
          <w:szCs w:val="21"/>
          <w:shd w:val="clear" w:color="auto" w:fill="FFFFFF"/>
        </w:rPr>
        <w:t xml:space="preserve"> sich bei Zugabe einer </w:t>
      </w:r>
      <w:hyperlink r:id="rId19" w:tooltip="Säuren" w:history="1">
        <w:r w:rsidRPr="007D6952">
          <w:rPr>
            <w:rFonts w:ascii="Arial" w:hAnsi="Arial" w:cs="Arial"/>
            <w:color w:val="222222"/>
            <w:sz w:val="21"/>
            <w:szCs w:val="21"/>
            <w:shd w:val="clear" w:color="auto" w:fill="FFFFFF"/>
          </w:rPr>
          <w:t>Säure</w:t>
        </w:r>
      </w:hyperlink>
      <w:r w:rsidRPr="00A168E5">
        <w:rPr>
          <w:rFonts w:ascii="Arial" w:hAnsi="Arial" w:cs="Arial"/>
          <w:color w:val="222222"/>
          <w:sz w:val="21"/>
          <w:szCs w:val="21"/>
          <w:shd w:val="clear" w:color="auto" w:fill="FFFFFF"/>
        </w:rPr>
        <w:t xml:space="preserve"> oder einer </w:t>
      </w:r>
      <w:hyperlink r:id="rId20" w:tooltip="Basen (Chemie)" w:history="1">
        <w:r w:rsidRPr="007D6952">
          <w:rPr>
            <w:rFonts w:ascii="Arial" w:hAnsi="Arial" w:cs="Arial"/>
            <w:color w:val="222222"/>
            <w:sz w:val="21"/>
            <w:szCs w:val="21"/>
            <w:shd w:val="clear" w:color="auto" w:fill="FFFFFF"/>
          </w:rPr>
          <w:t>Base</w:t>
        </w:r>
      </w:hyperlink>
      <w:r w:rsidRPr="00A168E5">
        <w:rPr>
          <w:rFonts w:ascii="Arial" w:hAnsi="Arial" w:cs="Arial"/>
          <w:color w:val="222222"/>
          <w:sz w:val="21"/>
          <w:szCs w:val="21"/>
          <w:shd w:val="clear" w:color="auto" w:fill="FFFFFF"/>
        </w:rPr>
        <w:t xml:space="preserve"> wesentlich weniger stark ändert, als dies in einem </w:t>
      </w:r>
      <w:proofErr w:type="spellStart"/>
      <w:r w:rsidRPr="00A168E5">
        <w:rPr>
          <w:rFonts w:ascii="Arial" w:hAnsi="Arial" w:cs="Arial"/>
          <w:color w:val="222222"/>
          <w:sz w:val="21"/>
          <w:szCs w:val="21"/>
          <w:shd w:val="clear" w:color="auto" w:fill="FFFFFF"/>
        </w:rPr>
        <w:t>ungepufferten</w:t>
      </w:r>
      <w:proofErr w:type="spellEnd"/>
      <w:r w:rsidRPr="00A168E5">
        <w:rPr>
          <w:rFonts w:ascii="Arial" w:hAnsi="Arial" w:cs="Arial"/>
          <w:color w:val="222222"/>
          <w:sz w:val="21"/>
          <w:szCs w:val="21"/>
          <w:shd w:val="clear" w:color="auto" w:fill="FFFFFF"/>
        </w:rPr>
        <w:t xml:space="preserve"> System der Fall wäre</w:t>
      </w:r>
      <w:r w:rsidRPr="007D6952">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xml:space="preserve">Pufferlösungen enthalten eine Mischung aus einer schwachen Säure und ihrer </w:t>
      </w:r>
      <w:hyperlink r:id="rId21" w:tooltip="Konjugierte Base" w:history="1">
        <w:r w:rsidRPr="007D6952">
          <w:rPr>
            <w:rFonts w:ascii="Arial" w:hAnsi="Arial" w:cs="Arial"/>
            <w:color w:val="222222"/>
            <w:sz w:val="21"/>
            <w:szCs w:val="21"/>
            <w:shd w:val="clear" w:color="auto" w:fill="FFFFFF"/>
          </w:rPr>
          <w:t>korrespondierenden Base</w:t>
        </w:r>
      </w:hyperlink>
      <w:r>
        <w:rPr>
          <w:rFonts w:ascii="Arial" w:hAnsi="Arial" w:cs="Arial"/>
          <w:color w:val="222222"/>
          <w:sz w:val="21"/>
          <w:szCs w:val="21"/>
          <w:shd w:val="clear" w:color="auto" w:fill="FFFFFF"/>
        </w:rPr>
        <w:t xml:space="preserve"> oder einer schwachen Base und ihrer</w:t>
      </w:r>
      <w:hyperlink r:id="rId22" w:tooltip="Konjugierte Säure" w:history="1">
        <w:r w:rsidRPr="007D6952">
          <w:rPr>
            <w:rFonts w:ascii="Arial" w:hAnsi="Arial" w:cs="Arial"/>
            <w:color w:val="222222"/>
            <w:sz w:val="21"/>
            <w:szCs w:val="21"/>
            <w:shd w:val="clear" w:color="auto" w:fill="FFFFFF"/>
          </w:rPr>
          <w:t xml:space="preserve"> korrespondierenden Säure</w:t>
        </w:r>
      </w:hyperlink>
      <w:r>
        <w:rPr>
          <w:rFonts w:ascii="Arial" w:hAnsi="Arial" w:cs="Arial"/>
          <w:color w:val="222222"/>
          <w:sz w:val="21"/>
          <w:szCs w:val="21"/>
          <w:shd w:val="clear" w:color="auto" w:fill="FFFFFF"/>
        </w:rPr>
        <w:t>.</w:t>
      </w:r>
    </w:p>
    <w:p w14:paraId="2701F983" w14:textId="11CDE139" w:rsidR="00896A22" w:rsidRDefault="00896A22" w:rsidP="00A168E5">
      <w:pPr>
        <w:rPr>
          <w:rFonts w:ascii="Arial" w:hAnsi="Arial" w:cs="Arial"/>
          <w:color w:val="222222"/>
          <w:sz w:val="21"/>
          <w:szCs w:val="21"/>
          <w:shd w:val="clear" w:color="auto" w:fill="FFFFFF"/>
        </w:rPr>
      </w:pPr>
    </w:p>
    <w:p w14:paraId="5A8863D9" w14:textId="1D012139" w:rsidR="00413011" w:rsidRDefault="00896A22" w:rsidP="00A168E5">
      <w:pPr>
        <w:rPr>
          <w:rFonts w:ascii="Arial Nova Light" w:hAnsi="Arial Nova Light"/>
          <w:b/>
          <w:bCs/>
          <w:sz w:val="28"/>
          <w:szCs w:val="28"/>
        </w:rPr>
      </w:pPr>
      <w:r w:rsidRPr="00896A22">
        <w:rPr>
          <w:rFonts w:ascii="Arial Nova Light" w:hAnsi="Arial Nova Light"/>
          <w:b/>
          <w:bCs/>
          <w:sz w:val="28"/>
          <w:szCs w:val="28"/>
        </w:rPr>
        <w:t>Säure-Base-Tit</w:t>
      </w:r>
      <w:r>
        <w:rPr>
          <w:rFonts w:ascii="Arial Nova Light" w:hAnsi="Arial Nova Light"/>
          <w:b/>
          <w:bCs/>
          <w:sz w:val="28"/>
          <w:szCs w:val="28"/>
        </w:rPr>
        <w:t>r</w:t>
      </w:r>
      <w:r w:rsidRPr="00896A22">
        <w:rPr>
          <w:rFonts w:ascii="Arial Nova Light" w:hAnsi="Arial Nova Light"/>
          <w:b/>
          <w:bCs/>
          <w:sz w:val="28"/>
          <w:szCs w:val="28"/>
        </w:rPr>
        <w:t>ation</w:t>
      </w:r>
      <w:r w:rsidR="00413011">
        <w:rPr>
          <w:rFonts w:ascii="Arial Nova Light" w:hAnsi="Arial Nova Light"/>
          <w:b/>
          <w:bCs/>
          <w:sz w:val="28"/>
          <w:szCs w:val="28"/>
        </w:rPr>
        <w:t xml:space="preserve"> </w:t>
      </w:r>
    </w:p>
    <w:p w14:paraId="69FCAF46" w14:textId="77777777" w:rsidR="00F22650" w:rsidRDefault="00F22650" w:rsidP="00A168E5">
      <w:pPr>
        <w:rPr>
          <w:rFonts w:ascii="Arial" w:hAnsi="Arial" w:cs="Arial"/>
          <w:color w:val="222222"/>
          <w:sz w:val="21"/>
          <w:szCs w:val="21"/>
          <w:shd w:val="clear" w:color="auto" w:fill="FFFFFF"/>
        </w:rPr>
      </w:pPr>
    </w:p>
    <w:p w14:paraId="580E30B1" w14:textId="7FF15FFF" w:rsidR="00237782" w:rsidRDefault="008262EA" w:rsidP="00A168E5">
      <w:pPr>
        <w:rPr>
          <w:rFonts w:ascii="Arial" w:hAnsi="Arial" w:cs="Arial"/>
          <w:color w:val="222222"/>
          <w:sz w:val="21"/>
          <w:szCs w:val="21"/>
          <w:shd w:val="clear" w:color="auto" w:fill="FFFFFF"/>
        </w:rPr>
      </w:pPr>
      <w:r>
        <w:rPr>
          <w:rFonts w:ascii="Arial" w:hAnsi="Arial" w:cs="Arial"/>
          <w:noProof/>
          <w:color w:val="2962FF"/>
          <w:sz w:val="20"/>
          <w:szCs w:val="20"/>
          <w:lang w:eastAsia="de-CH"/>
        </w:rPr>
        <w:drawing>
          <wp:anchor distT="0" distB="0" distL="114300" distR="114300" simplePos="0" relativeHeight="251664384" behindDoc="1" locked="0" layoutInCell="1" allowOverlap="1" wp14:anchorId="04223CE5" wp14:editId="4ED75846">
            <wp:simplePos x="0" y="0"/>
            <wp:positionH relativeFrom="margin">
              <wp:align>left</wp:align>
            </wp:positionH>
            <wp:positionV relativeFrom="paragraph">
              <wp:posOffset>6308</wp:posOffset>
            </wp:positionV>
            <wp:extent cx="1727234" cy="3481026"/>
            <wp:effectExtent l="0" t="0" r="0" b="5715"/>
            <wp:wrapSquare wrapText="bothSides"/>
            <wp:docPr id="6" name="Grafik 6" descr="Titration – Wikipedia">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ration – Wikipedia">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7234" cy="3481026"/>
                    </a:xfrm>
                    <a:prstGeom prst="rect">
                      <a:avLst/>
                    </a:prstGeom>
                    <a:noFill/>
                    <a:ln>
                      <a:noFill/>
                    </a:ln>
                  </pic:spPr>
                </pic:pic>
              </a:graphicData>
            </a:graphic>
          </wp:anchor>
        </w:drawing>
      </w:r>
      <w:r w:rsidR="00413011" w:rsidRPr="00413011">
        <w:rPr>
          <w:rFonts w:ascii="Arial" w:hAnsi="Arial" w:cs="Arial"/>
          <w:color w:val="222222"/>
          <w:sz w:val="21"/>
          <w:szCs w:val="21"/>
          <w:shd w:val="clear" w:color="auto" w:fill="FFFFFF"/>
        </w:rPr>
        <w:t xml:space="preserve">Die Säure-Base-Titration kann man zur Bestimmung der Konzentration wässriger Lösungen </w:t>
      </w:r>
      <w:r w:rsidR="00413011">
        <w:rPr>
          <w:rFonts w:ascii="Arial" w:hAnsi="Arial" w:cs="Arial"/>
          <w:color w:val="222222"/>
          <w:sz w:val="21"/>
          <w:szCs w:val="21"/>
          <w:shd w:val="clear" w:color="auto" w:fill="FFFFFF"/>
        </w:rPr>
        <w:t>brauchen</w:t>
      </w:r>
      <w:r w:rsidR="00413011" w:rsidRPr="00413011">
        <w:rPr>
          <w:rFonts w:ascii="Arial" w:hAnsi="Arial" w:cs="Arial"/>
          <w:color w:val="222222"/>
          <w:sz w:val="21"/>
          <w:szCs w:val="21"/>
          <w:shd w:val="clear" w:color="auto" w:fill="FFFFFF"/>
        </w:rPr>
        <w:t xml:space="preserve">. Das Grundprinzip besteht darin, zu einer </w:t>
      </w:r>
      <w:r>
        <w:rPr>
          <w:rFonts w:ascii="Arial" w:hAnsi="Arial" w:cs="Arial"/>
          <w:color w:val="222222"/>
          <w:sz w:val="21"/>
          <w:szCs w:val="21"/>
          <w:shd w:val="clear" w:color="auto" w:fill="FFFFFF"/>
        </w:rPr>
        <w:t xml:space="preserve">Probelösung </w:t>
      </w:r>
      <w:r w:rsidR="00413011" w:rsidRPr="00413011">
        <w:rPr>
          <w:rFonts w:ascii="Arial" w:hAnsi="Arial" w:cs="Arial"/>
          <w:color w:val="222222"/>
          <w:sz w:val="21"/>
          <w:szCs w:val="21"/>
          <w:shd w:val="clear" w:color="auto" w:fill="FFFFFF"/>
        </w:rPr>
        <w:t xml:space="preserve">unbekannter Konzentration </w:t>
      </w:r>
      <w:r>
        <w:rPr>
          <w:rFonts w:ascii="Arial" w:hAnsi="Arial" w:cs="Arial"/>
          <w:color w:val="222222"/>
          <w:sz w:val="21"/>
          <w:szCs w:val="21"/>
          <w:shd w:val="clear" w:color="auto" w:fill="FFFFFF"/>
        </w:rPr>
        <w:t xml:space="preserve">aber bekanntem Volumen </w:t>
      </w:r>
      <w:r w:rsidR="00413011" w:rsidRPr="00413011">
        <w:rPr>
          <w:rFonts w:ascii="Arial" w:hAnsi="Arial" w:cs="Arial"/>
          <w:color w:val="222222"/>
          <w:sz w:val="21"/>
          <w:szCs w:val="21"/>
          <w:shd w:val="clear" w:color="auto" w:fill="FFFFFF"/>
        </w:rPr>
        <w:t>eine Ma</w:t>
      </w:r>
      <w:r>
        <w:rPr>
          <w:rFonts w:ascii="Arial" w:hAnsi="Arial" w:cs="Arial"/>
          <w:color w:val="222222"/>
          <w:sz w:val="21"/>
          <w:szCs w:val="21"/>
          <w:shd w:val="clear" w:color="auto" w:fill="FFFFFF"/>
        </w:rPr>
        <w:t>ss</w:t>
      </w:r>
      <w:r w:rsidR="00413011" w:rsidRPr="00413011">
        <w:rPr>
          <w:rFonts w:ascii="Arial" w:hAnsi="Arial" w:cs="Arial"/>
          <w:color w:val="222222"/>
          <w:sz w:val="21"/>
          <w:szCs w:val="21"/>
          <w:shd w:val="clear" w:color="auto" w:fill="FFFFFF"/>
        </w:rPr>
        <w:t xml:space="preserve">lösung eines Stoffes bekannter Konzentration zu geben. </w:t>
      </w:r>
      <w:r>
        <w:rPr>
          <w:rFonts w:ascii="Arial" w:hAnsi="Arial" w:cs="Arial"/>
          <w:color w:val="222222"/>
          <w:sz w:val="21"/>
          <w:szCs w:val="21"/>
          <w:shd w:val="clear" w:color="auto" w:fill="FFFFFF"/>
        </w:rPr>
        <w:t xml:space="preserve">Man misst ab wie viel man von der Masslösung braucht, bis der Äquivalenzpunkt erreicht wird. Beim Äquivalenzpunkt ist die Reaktion im Gleichgewicht. Mit dem Volumen der Probelösung, sowie dem Volumen der Masslösung und dessen Konzentration, lässt sich die Konzentration der Probelösung berechnen. </w:t>
      </w:r>
    </w:p>
    <w:p w14:paraId="2245F7E3" w14:textId="336EDDED" w:rsidR="00896A22" w:rsidRDefault="00237782" w:rsidP="00A168E5">
      <w:pPr>
        <w:rPr>
          <w:rFonts w:ascii="Arial" w:hAnsi="Arial" w:cs="Arial"/>
          <w:color w:val="222222"/>
          <w:sz w:val="21"/>
          <w:szCs w:val="21"/>
          <w:shd w:val="clear" w:color="auto" w:fill="FFFFFF"/>
        </w:rPr>
      </w:pPr>
      <w:r>
        <w:rPr>
          <w:rFonts w:ascii="Arial" w:hAnsi="Arial" w:cs="Arial"/>
          <w:color w:val="222222"/>
          <w:sz w:val="21"/>
          <w:szCs w:val="21"/>
          <w:shd w:val="clear" w:color="auto" w:fill="FFFFFF"/>
        </w:rPr>
        <w:t>Dazu benötigt man folgende Formel:</w:t>
      </w:r>
    </w:p>
    <w:p w14:paraId="3F44AEF4" w14:textId="3239DE6C" w:rsidR="00237782" w:rsidRPr="00237782" w:rsidRDefault="00237782" w:rsidP="00A168E5">
      <w:pPr>
        <w:rPr>
          <w:rFonts w:ascii="Arial" w:hAnsi="Arial" w:cs="Arial"/>
          <w:color w:val="222222"/>
          <w:sz w:val="21"/>
          <w:szCs w:val="21"/>
          <w:shd w:val="clear" w:color="auto" w:fill="FFFFFF"/>
          <w:lang w:val="it-IT"/>
        </w:rPr>
      </w:pPr>
      <w:r w:rsidRPr="00237782">
        <w:rPr>
          <w:rFonts w:ascii="Arial" w:hAnsi="Arial" w:cs="Arial"/>
          <w:color w:val="222222"/>
          <w:sz w:val="21"/>
          <w:szCs w:val="21"/>
          <w:shd w:val="clear" w:color="auto" w:fill="FFFFFF"/>
          <w:lang w:val="it-IT"/>
        </w:rPr>
        <w:t>c(H</w:t>
      </w:r>
      <w:r w:rsidRPr="00237782">
        <w:rPr>
          <w:rFonts w:ascii="Arial" w:hAnsi="Arial" w:cs="Arial"/>
          <w:color w:val="222222"/>
          <w:sz w:val="21"/>
          <w:szCs w:val="21"/>
          <w:shd w:val="clear" w:color="auto" w:fill="FFFFFF"/>
          <w:vertAlign w:val="subscript"/>
          <w:lang w:val="it-IT"/>
        </w:rPr>
        <w:t>3</w:t>
      </w:r>
      <w:r w:rsidRPr="00237782">
        <w:rPr>
          <w:rFonts w:ascii="Arial" w:hAnsi="Arial" w:cs="Arial"/>
          <w:color w:val="222222"/>
          <w:sz w:val="21"/>
          <w:szCs w:val="21"/>
          <w:shd w:val="clear" w:color="auto" w:fill="FFFFFF"/>
          <w:lang w:val="it-IT"/>
        </w:rPr>
        <w:t>O</w:t>
      </w:r>
      <w:proofErr w:type="gramStart"/>
      <w:r w:rsidRPr="00237782">
        <w:rPr>
          <w:rFonts w:ascii="Arial" w:hAnsi="Arial" w:cs="Arial"/>
          <w:color w:val="222222"/>
          <w:sz w:val="21"/>
          <w:szCs w:val="21"/>
          <w:shd w:val="clear" w:color="auto" w:fill="FFFFFF"/>
          <w:vertAlign w:val="superscript"/>
          <w:lang w:val="it-IT"/>
        </w:rPr>
        <w:t>+</w:t>
      </w:r>
      <w:r w:rsidRPr="00237782">
        <w:rPr>
          <w:rFonts w:ascii="Arial" w:hAnsi="Arial" w:cs="Arial"/>
          <w:color w:val="222222"/>
          <w:sz w:val="21"/>
          <w:szCs w:val="21"/>
          <w:shd w:val="clear" w:color="auto" w:fill="FFFFFF"/>
          <w:lang w:val="it-IT"/>
        </w:rPr>
        <w:t>)•</w:t>
      </w:r>
      <w:proofErr w:type="gramEnd"/>
      <w:r w:rsidRPr="00237782">
        <w:rPr>
          <w:rFonts w:ascii="Arial" w:hAnsi="Arial" w:cs="Arial"/>
          <w:color w:val="222222"/>
          <w:sz w:val="21"/>
          <w:szCs w:val="21"/>
          <w:shd w:val="clear" w:color="auto" w:fill="FFFFFF"/>
          <w:lang w:val="it-IT"/>
        </w:rPr>
        <w:t>v(H</w:t>
      </w:r>
      <w:r w:rsidRPr="00237782">
        <w:rPr>
          <w:rFonts w:ascii="Arial" w:hAnsi="Arial" w:cs="Arial"/>
          <w:color w:val="222222"/>
          <w:sz w:val="21"/>
          <w:szCs w:val="21"/>
          <w:shd w:val="clear" w:color="auto" w:fill="FFFFFF"/>
          <w:vertAlign w:val="subscript"/>
          <w:lang w:val="it-IT"/>
        </w:rPr>
        <w:t>3</w:t>
      </w:r>
      <w:r w:rsidRPr="00237782">
        <w:rPr>
          <w:rFonts w:ascii="Arial" w:hAnsi="Arial" w:cs="Arial"/>
          <w:color w:val="222222"/>
          <w:sz w:val="21"/>
          <w:szCs w:val="21"/>
          <w:shd w:val="clear" w:color="auto" w:fill="FFFFFF"/>
          <w:lang w:val="it-IT"/>
        </w:rPr>
        <w:t>O</w:t>
      </w:r>
      <w:r w:rsidRPr="00237782">
        <w:rPr>
          <w:rFonts w:ascii="Arial" w:hAnsi="Arial" w:cs="Arial"/>
          <w:color w:val="222222"/>
          <w:sz w:val="21"/>
          <w:szCs w:val="21"/>
          <w:shd w:val="clear" w:color="auto" w:fill="FFFFFF"/>
          <w:vertAlign w:val="superscript"/>
          <w:lang w:val="it-IT"/>
        </w:rPr>
        <w:t>+</w:t>
      </w:r>
      <w:r w:rsidRPr="00237782">
        <w:rPr>
          <w:rFonts w:ascii="Arial" w:hAnsi="Arial" w:cs="Arial"/>
          <w:color w:val="222222"/>
          <w:sz w:val="21"/>
          <w:szCs w:val="21"/>
          <w:shd w:val="clear" w:color="auto" w:fill="FFFFFF"/>
          <w:lang w:val="it-IT"/>
        </w:rPr>
        <w:t>) = c(OH</w:t>
      </w:r>
      <w:r w:rsidRPr="00237782">
        <w:rPr>
          <w:rFonts w:ascii="Arial" w:hAnsi="Arial" w:cs="Arial"/>
          <w:color w:val="222222"/>
          <w:sz w:val="21"/>
          <w:szCs w:val="21"/>
          <w:shd w:val="clear" w:color="auto" w:fill="FFFFFF"/>
          <w:vertAlign w:val="superscript"/>
          <w:lang w:val="it-IT"/>
        </w:rPr>
        <w:t>-</w:t>
      </w:r>
      <w:r w:rsidRPr="00237782">
        <w:rPr>
          <w:rFonts w:ascii="Arial" w:hAnsi="Arial" w:cs="Arial"/>
          <w:color w:val="222222"/>
          <w:sz w:val="21"/>
          <w:szCs w:val="21"/>
          <w:shd w:val="clear" w:color="auto" w:fill="FFFFFF"/>
          <w:lang w:val="it-IT"/>
        </w:rPr>
        <w:t>)•v</w:t>
      </w:r>
      <w:r>
        <w:rPr>
          <w:rFonts w:ascii="Arial" w:hAnsi="Arial" w:cs="Arial"/>
          <w:color w:val="222222"/>
          <w:sz w:val="21"/>
          <w:szCs w:val="21"/>
          <w:shd w:val="clear" w:color="auto" w:fill="FFFFFF"/>
          <w:lang w:val="it-IT"/>
        </w:rPr>
        <w:t>(</w:t>
      </w:r>
      <w:r w:rsidRPr="00237782">
        <w:rPr>
          <w:rFonts w:ascii="Arial" w:hAnsi="Arial" w:cs="Arial"/>
          <w:color w:val="222222"/>
          <w:sz w:val="21"/>
          <w:szCs w:val="21"/>
          <w:shd w:val="clear" w:color="auto" w:fill="FFFFFF"/>
          <w:lang w:val="it-IT"/>
        </w:rPr>
        <w:t>OH</w:t>
      </w:r>
      <w:r w:rsidRPr="00237782">
        <w:rPr>
          <w:rFonts w:ascii="Arial" w:hAnsi="Arial" w:cs="Arial"/>
          <w:color w:val="222222"/>
          <w:sz w:val="21"/>
          <w:szCs w:val="21"/>
          <w:shd w:val="clear" w:color="auto" w:fill="FFFFFF"/>
          <w:vertAlign w:val="superscript"/>
          <w:lang w:val="it-IT"/>
        </w:rPr>
        <w:t>-</w:t>
      </w:r>
      <w:r w:rsidRPr="00237782">
        <w:rPr>
          <w:rFonts w:ascii="Arial" w:hAnsi="Arial" w:cs="Arial"/>
          <w:color w:val="222222"/>
          <w:sz w:val="21"/>
          <w:szCs w:val="21"/>
          <w:shd w:val="clear" w:color="auto" w:fill="FFFFFF"/>
          <w:lang w:val="it-IT"/>
        </w:rPr>
        <w:t>)</w:t>
      </w:r>
    </w:p>
    <w:p w14:paraId="044A83A3" w14:textId="5B6B202B" w:rsidR="00237782" w:rsidRPr="00237782" w:rsidRDefault="00237782" w:rsidP="00A168E5">
      <w:pPr>
        <w:rPr>
          <w:rFonts w:ascii="Arial" w:hAnsi="Arial" w:cs="Arial"/>
          <w:color w:val="222222"/>
          <w:sz w:val="21"/>
          <w:szCs w:val="21"/>
          <w:shd w:val="clear" w:color="auto" w:fill="FFFFFF"/>
          <w:lang w:val="it-IT"/>
        </w:rPr>
      </w:pPr>
    </w:p>
    <w:p w14:paraId="1E133174" w14:textId="4C9FDD23" w:rsidR="008262EA" w:rsidRPr="00237782" w:rsidRDefault="008262EA" w:rsidP="00A168E5">
      <w:pPr>
        <w:rPr>
          <w:rFonts w:ascii="Arial" w:hAnsi="Arial" w:cs="Arial"/>
          <w:color w:val="222222"/>
          <w:sz w:val="21"/>
          <w:szCs w:val="21"/>
          <w:shd w:val="clear" w:color="auto" w:fill="FFFFFF"/>
          <w:lang w:val="it-IT"/>
        </w:rPr>
      </w:pPr>
    </w:p>
    <w:p w14:paraId="7FF34722" w14:textId="68B3A588" w:rsidR="00896A22" w:rsidRPr="00237782" w:rsidRDefault="00896A22" w:rsidP="00A168E5">
      <w:pPr>
        <w:rPr>
          <w:rFonts w:ascii="Arial" w:hAnsi="Arial" w:cs="Arial"/>
          <w:color w:val="222222"/>
          <w:sz w:val="21"/>
          <w:szCs w:val="21"/>
          <w:shd w:val="clear" w:color="auto" w:fill="FFFFFF"/>
          <w:lang w:val="it-IT"/>
        </w:rPr>
      </w:pPr>
    </w:p>
    <w:p w14:paraId="585B5208" w14:textId="7759D9B8" w:rsidR="005544C3" w:rsidRPr="00237782" w:rsidRDefault="005544C3">
      <w:pPr>
        <w:rPr>
          <w:rFonts w:ascii="Arial Nova Light" w:hAnsi="Arial Nova Light"/>
          <w:b/>
          <w:bCs/>
          <w:sz w:val="28"/>
          <w:szCs w:val="28"/>
          <w:lang w:val="it-IT"/>
        </w:rPr>
      </w:pPr>
    </w:p>
    <w:p w14:paraId="1F857736" w14:textId="2BF36CF2" w:rsidR="005544C3" w:rsidRPr="005544C3" w:rsidRDefault="00237782">
      <w:pPr>
        <w:rPr>
          <w:rFonts w:ascii="Arial Nova Light" w:hAnsi="Arial Nova Light"/>
          <w:b/>
          <w:bCs/>
          <w:sz w:val="28"/>
          <w:szCs w:val="28"/>
        </w:rPr>
      </w:pPr>
      <w:r>
        <w:rPr>
          <w:rFonts w:ascii="Arial" w:hAnsi="Arial" w:cs="Arial"/>
          <w:noProof/>
          <w:color w:val="2962FF"/>
          <w:sz w:val="20"/>
          <w:szCs w:val="20"/>
          <w:lang w:eastAsia="de-CH"/>
        </w:rPr>
        <w:drawing>
          <wp:anchor distT="0" distB="0" distL="114300" distR="114300" simplePos="0" relativeHeight="251665408" behindDoc="1" locked="0" layoutInCell="1" allowOverlap="1" wp14:anchorId="08A1BD8A" wp14:editId="7D9CEC9A">
            <wp:simplePos x="0" y="0"/>
            <wp:positionH relativeFrom="margin">
              <wp:align>left</wp:align>
            </wp:positionH>
            <wp:positionV relativeFrom="paragraph">
              <wp:posOffset>388502</wp:posOffset>
            </wp:positionV>
            <wp:extent cx="2439405" cy="2123248"/>
            <wp:effectExtent l="0" t="0" r="0" b="0"/>
            <wp:wrapNone/>
            <wp:docPr id="12" name="Grafik 12" descr="Vernetztes Studium - Chemie, Chemie für Mediziner: starke Säure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netztes Studium - Chemie, Chemie für Mediziner: starke Säure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4125" cy="21273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4C3">
        <w:rPr>
          <w:rStyle w:val="mwe-math-mathml-inline"/>
          <w:rFonts w:ascii="Arial" w:hAnsi="Arial" w:cs="Arial"/>
          <w:vanish/>
          <w:color w:val="222222"/>
          <w:sz w:val="21"/>
          <w:szCs w:val="21"/>
        </w:rPr>
        <w:t xml:space="preserve">p H = p K S + lg </w:t>
      </w:r>
      <w:r w:rsidR="005544C3">
        <w:rPr>
          <w:rStyle w:val="mwe-math-mathml-inline"/>
          <w:rFonts w:ascii="Cambria Math" w:hAnsi="Cambria Math" w:cs="Cambria Math"/>
          <w:vanish/>
          <w:color w:val="222222"/>
          <w:sz w:val="21"/>
          <w:szCs w:val="21"/>
        </w:rPr>
        <w:t>⁡</w:t>
      </w:r>
      <w:r w:rsidR="005544C3">
        <w:rPr>
          <w:rStyle w:val="mwe-math-mathml-inline"/>
          <w:rFonts w:ascii="Arial" w:hAnsi="Arial" w:cs="Arial"/>
          <w:vanish/>
          <w:color w:val="222222"/>
          <w:sz w:val="21"/>
          <w:szCs w:val="21"/>
        </w:rPr>
        <w:t xml:space="preserve"> c ( A − ) c ( H A ) {\displaystyle p\mathrm {H} =\mathrm {p} K_{\mathrm {S} }+\lg {\frac {c\mathrm {(A^{-})} }{c\mathrm {(HA)} }}} </w:t>
      </w:r>
      <w:r w:rsidR="005544C3">
        <w:rPr>
          <w:noProof/>
          <w:lang w:eastAsia="de-CH"/>
        </w:rPr>
        <mc:AlternateContent>
          <mc:Choice Requires="wps">
            <w:drawing>
              <wp:inline distT="0" distB="0" distL="0" distR="0" wp14:anchorId="195C6F37" wp14:editId="46F7C319">
                <wp:extent cx="302260" cy="302260"/>
                <wp:effectExtent l="0" t="0" r="0" b="0"/>
                <wp:docPr id="8" name="Rechteck 8" descr="p{\mathrm  {H}}={\mathrm  {p}}K_{{\mathrm  {S}}}+\lg {\frac  {c{\mathrm  {(A^{-})}}}{c{\mathrm  {(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B572D" id="Rechteck 8" o:spid="_x0000_s1026" alt="p{\mathrm  {H}}={\mathrm  {p}}K_{{\mathrm  {S}}}+\lg {\frac  {c{\mathrm  {(A^{-})}}}{c{\mathrm  {(H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FiZubisCAAA1BAAADgAAAAAAAAAAAAAAAAAuAgAAZHJzL2Uyb0Rv&#10;Yy54bWxQSwECLQAUAAYACAAAACEAAp1VeNkAAAADAQAADwAAAAAAAAAAAAAAAACFBAAAZHJzL2Rv&#10;d25yZXYueG1sUEsFBgAAAAAEAAQA8wAAAIsFAAAAAA==&#10;" filled="f" stroked="f">
                <o:lock v:ext="edit" aspectratio="t"/>
                <w10:anchorlock/>
              </v:rect>
            </w:pict>
          </mc:Fallback>
        </mc:AlternateContent>
      </w:r>
      <w:r w:rsidR="005544C3">
        <w:rPr>
          <w:noProof/>
          <w:lang w:eastAsia="de-CH"/>
        </w:rPr>
        <mc:AlternateContent>
          <mc:Choice Requires="wps">
            <w:drawing>
              <wp:inline distT="0" distB="0" distL="0" distR="0" wp14:anchorId="0D8009B2" wp14:editId="5927BACA">
                <wp:extent cx="302260" cy="302260"/>
                <wp:effectExtent l="0" t="0" r="0" b="0"/>
                <wp:docPr id="5" name="Rechteck 5" descr="p{\mathrm  {H}}={\mathrm  {p}}K_{{\mathrm  {S}}}+\lg {\frac  {c{\mathrm  {(A^{-})}}}{c{\mathrm  {(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C9970" id="Rechteck 5" o:spid="_x0000_s1026" alt="p{\mathrm  {H}}={\mathrm  {p}}K_{{\mathrm  {S}}}+\lg {\frac  {c{\mathrm  {(A^{-})}}}{c{\mathrm  {(H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wnMlOisCAAA1BAAADgAAAAAAAAAAAAAAAAAuAgAAZHJzL2Uyb0Rv&#10;Yy54bWxQSwECLQAUAAYACAAAACEAAp1VeNkAAAADAQAADwAAAAAAAAAAAAAAAACFBAAAZHJzL2Rv&#10;d25yZXYueG1sUEsFBgAAAAAEAAQA8wAAAIsFAAAAAA==&#10;" filled="f" stroked="f">
                <o:lock v:ext="edit" aspectratio="t"/>
                <w10:anchorlock/>
              </v:rect>
            </w:pict>
          </mc:Fallback>
        </mc:AlternateContent>
      </w:r>
    </w:p>
    <w:sectPr w:rsidR="005544C3" w:rsidRPr="005544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2533"/>
    <w:multiLevelType w:val="hybridMultilevel"/>
    <w:tmpl w:val="7CEE1C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D91A72"/>
    <w:multiLevelType w:val="hybridMultilevel"/>
    <w:tmpl w:val="F710AA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6F5823"/>
    <w:multiLevelType w:val="hybridMultilevel"/>
    <w:tmpl w:val="27F408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BA5E93"/>
    <w:multiLevelType w:val="hybridMultilevel"/>
    <w:tmpl w:val="DBF6F3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2481633"/>
    <w:multiLevelType w:val="hybridMultilevel"/>
    <w:tmpl w:val="C96E1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CH" w:vendorID="64" w:dllVersion="6" w:nlCheck="1" w:checkStyle="1"/>
  <w:activeWritingStyle w:appName="MSWord" w:lang="it-IT"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64"/>
    <w:rsid w:val="000139EF"/>
    <w:rsid w:val="001B01A7"/>
    <w:rsid w:val="00237782"/>
    <w:rsid w:val="00263547"/>
    <w:rsid w:val="003C0343"/>
    <w:rsid w:val="00413011"/>
    <w:rsid w:val="004966D2"/>
    <w:rsid w:val="004C4383"/>
    <w:rsid w:val="005544C3"/>
    <w:rsid w:val="006E23E0"/>
    <w:rsid w:val="007C7CDC"/>
    <w:rsid w:val="007D6952"/>
    <w:rsid w:val="007E2AEF"/>
    <w:rsid w:val="007F74B7"/>
    <w:rsid w:val="008262EA"/>
    <w:rsid w:val="00896A22"/>
    <w:rsid w:val="008E20FE"/>
    <w:rsid w:val="00924A37"/>
    <w:rsid w:val="009B56EC"/>
    <w:rsid w:val="009E5899"/>
    <w:rsid w:val="00A168E5"/>
    <w:rsid w:val="00A740E3"/>
    <w:rsid w:val="00B80664"/>
    <w:rsid w:val="00BA636A"/>
    <w:rsid w:val="00C021BF"/>
    <w:rsid w:val="00C20D1F"/>
    <w:rsid w:val="00C24795"/>
    <w:rsid w:val="00D65A65"/>
    <w:rsid w:val="00F22650"/>
    <w:rsid w:val="00F63A0E"/>
    <w:rsid w:val="00FF37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28CB"/>
  <w15:chartTrackingRefBased/>
  <w15:docId w15:val="{B875B1F4-69B0-4BE8-9F22-FA3DFF2F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8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0664"/>
    <w:pPr>
      <w:ind w:left="720"/>
      <w:contextualSpacing/>
    </w:pPr>
  </w:style>
  <w:style w:type="character" w:styleId="Hyperlink">
    <w:name w:val="Hyperlink"/>
    <w:basedOn w:val="Absatz-Standardschriftart"/>
    <w:uiPriority w:val="99"/>
    <w:semiHidden/>
    <w:unhideWhenUsed/>
    <w:rsid w:val="00BA636A"/>
    <w:rPr>
      <w:color w:val="0000FF"/>
      <w:u w:val="single"/>
    </w:rPr>
  </w:style>
  <w:style w:type="character" w:styleId="Fett">
    <w:name w:val="Strong"/>
    <w:basedOn w:val="Absatz-Standardschriftart"/>
    <w:uiPriority w:val="22"/>
    <w:qFormat/>
    <w:rsid w:val="009B56EC"/>
    <w:rPr>
      <w:b/>
      <w:bCs/>
    </w:rPr>
  </w:style>
  <w:style w:type="paragraph" w:styleId="StandardWeb">
    <w:name w:val="Normal (Web)"/>
    <w:basedOn w:val="Standard"/>
    <w:uiPriority w:val="99"/>
    <w:semiHidden/>
    <w:unhideWhenUsed/>
    <w:rsid w:val="00A168E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mwe-math-mathml-inline">
    <w:name w:val="mwe-math-mathml-inline"/>
    <w:basedOn w:val="Absatz-Standardschriftart"/>
    <w:rsid w:val="0055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911360">
      <w:bodyDiv w:val="1"/>
      <w:marLeft w:val="0"/>
      <w:marRight w:val="0"/>
      <w:marTop w:val="0"/>
      <w:marBottom w:val="0"/>
      <w:divBdr>
        <w:top w:val="none" w:sz="0" w:space="0" w:color="auto"/>
        <w:left w:val="none" w:sz="0" w:space="0" w:color="auto"/>
        <w:bottom w:val="none" w:sz="0" w:space="0" w:color="auto"/>
        <w:right w:val="none" w:sz="0" w:space="0" w:color="auto"/>
      </w:divBdr>
      <w:divsChild>
        <w:div w:id="1787381486">
          <w:marLeft w:val="0"/>
          <w:marRight w:val="0"/>
          <w:marTop w:val="0"/>
          <w:marBottom w:val="0"/>
          <w:divBdr>
            <w:top w:val="none" w:sz="0" w:space="0" w:color="auto"/>
            <w:left w:val="none" w:sz="0" w:space="0" w:color="auto"/>
            <w:bottom w:val="none" w:sz="0" w:space="0" w:color="auto"/>
            <w:right w:val="none" w:sz="0" w:space="0" w:color="auto"/>
          </w:divBdr>
        </w:div>
      </w:divsChild>
    </w:div>
    <w:div w:id="1313021889">
      <w:bodyDiv w:val="1"/>
      <w:marLeft w:val="0"/>
      <w:marRight w:val="0"/>
      <w:marTop w:val="0"/>
      <w:marBottom w:val="0"/>
      <w:divBdr>
        <w:top w:val="none" w:sz="0" w:space="0" w:color="auto"/>
        <w:left w:val="none" w:sz="0" w:space="0" w:color="auto"/>
        <w:bottom w:val="none" w:sz="0" w:space="0" w:color="auto"/>
        <w:right w:val="none" w:sz="0" w:space="0" w:color="auto"/>
      </w:divBdr>
    </w:div>
    <w:div w:id="1504468107">
      <w:bodyDiv w:val="1"/>
      <w:marLeft w:val="0"/>
      <w:marRight w:val="0"/>
      <w:marTop w:val="0"/>
      <w:marBottom w:val="0"/>
      <w:divBdr>
        <w:top w:val="none" w:sz="0" w:space="0" w:color="auto"/>
        <w:left w:val="none" w:sz="0" w:space="0" w:color="auto"/>
        <w:bottom w:val="none" w:sz="0" w:space="0" w:color="auto"/>
        <w:right w:val="none" w:sz="0" w:space="0" w:color="auto"/>
      </w:divBdr>
      <w:divsChild>
        <w:div w:id="194996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hyperlink" Target="https://de.wikipedia.org/wiki/PH-Wert" TargetMode="External"/><Relationship Id="rId26"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s://de.wikipedia.org/wiki/Konjugierte_Base" TargetMode="External"/><Relationship Id="rId7" Type="http://schemas.openxmlformats.org/officeDocument/2006/relationships/hyperlink" Target="https://www.google.com/url?sa=i&amp;url=https://www.lernort-mint.de/aufgaben/chemie-test-wichtige-formeln-in-der-chemie/&amp;psig=AOvVaw1WADgYXCENlgGzl6B69oQm&amp;ust=1586259425813000&amp;source=images&amp;cd=vfe&amp;ved=0CAIQjRxqFwoTCPCI_oDb0-gCFQAAAAAdAAAAABAO" TargetMode="External"/><Relationship Id="rId12" Type="http://schemas.openxmlformats.org/officeDocument/2006/relationships/hyperlink" Target="https://www.google.com/url?sa=i&amp;url=https://www.w-hoelzel.de/chemie/1-und-2-jahrgangsstufe/saeure-base-reaktionen/der-ph-wert&amp;psig=AOvVaw2S3NA1Zv3LfNKM1soT8z4P&amp;ust=1586263216563000&amp;source=images&amp;cd=vfe&amp;ved=0CAIQjRxqFwoTCJDntZHp0-gCFQAAAAAdAAAAABAD" TargetMode="External"/><Relationship Id="rId17" Type="http://schemas.openxmlformats.org/officeDocument/2006/relationships/hyperlink" Target="https://de.wikipedia.org/wiki/Stoffgemisch" TargetMode="External"/><Relationship Id="rId25" Type="http://schemas.openxmlformats.org/officeDocument/2006/relationships/hyperlink" Target="https://www.google.com/url?sa=i&amp;url=https://www2.chemie.uni-erlangen.de/projects/vsc/chemie-mediziner-neu/saeuren/stark_titration.html&amp;psig=AOvVaw1OoDWustFsjWCVK97BO79c&amp;ust=1586545214161000&amp;source=images&amp;cd=vfe&amp;ved=0CAIQjRxqFwoTCLj81dSD3OgCFQAAAAAdAAAAABAD"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de.wikipedia.org/wiki/Basen_(Chemi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pektrum.de/lexikon/biologie/konzentration/36956" TargetMode="External"/><Relationship Id="rId24"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google.com/url?sa=i&amp;url=https://www.weinhalle.de/lexikon/pH-Wert.html&amp;psig=AOvVaw0k1xEPbwnIUc7m4lJH52AT&amp;ust=1586262556548000&amp;source=images&amp;cd=vfe&amp;ved=0CAIQjRxqFwoTCMjA3dnm0-gCFQAAAAAdAAAAABAe" TargetMode="External"/><Relationship Id="rId23" Type="http://schemas.openxmlformats.org/officeDocument/2006/relationships/hyperlink" Target="https://www.google.com/url?sa=i&amp;url=https://de.wikipedia.org/wiki/Titration&amp;psig=AOvVaw1Fv4i_KPevNQp2DQ2MktmT&amp;ust=1586542755114000&amp;source=images&amp;cd=vfe&amp;ved=0CAIQjRxqFwoTCPjvir362-gCFQAAAAAdAAAAABAO" TargetMode="External"/><Relationship Id="rId28" Type="http://schemas.openxmlformats.org/officeDocument/2006/relationships/theme" Target="theme/theme1.xml"/><Relationship Id="rId10" Type="http://schemas.openxmlformats.org/officeDocument/2006/relationships/hyperlink" Target="https://www.spektrum.de/lexikon/biologie/temperatur/65764" TargetMode="External"/><Relationship Id="rId19" Type="http://schemas.openxmlformats.org/officeDocument/2006/relationships/hyperlink" Target="https://de.wikipedia.org/wiki/S%C3%A4uren" TargetMode="External"/><Relationship Id="rId4" Type="http://schemas.openxmlformats.org/officeDocument/2006/relationships/webSettings" Target="webSettings.xml"/><Relationship Id="rId9" Type="http://schemas.openxmlformats.org/officeDocument/2006/relationships/hyperlink" Target="https://www.spektrum.de/lexikon/biologie/chemische-reaktion/13319" TargetMode="External"/><Relationship Id="rId14" Type="http://schemas.openxmlformats.org/officeDocument/2006/relationships/image" Target="media/image5.jpeg"/><Relationship Id="rId22" Type="http://schemas.openxmlformats.org/officeDocument/2006/relationships/hyperlink" Target="https://de.wikipedia.org/wiki/Konjugierte_S%C3%A4ure"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Bielser</dc:creator>
  <cp:keywords/>
  <dc:description/>
  <cp:lastModifiedBy>Anais Bielser</cp:lastModifiedBy>
  <cp:revision>2</cp:revision>
  <dcterms:created xsi:type="dcterms:W3CDTF">2020-04-09T20:16:00Z</dcterms:created>
  <dcterms:modified xsi:type="dcterms:W3CDTF">2020-04-09T20:16:00Z</dcterms:modified>
</cp:coreProperties>
</file>