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D5550" w14:textId="46367829" w:rsidR="00BD7A49" w:rsidRPr="00D0548C" w:rsidRDefault="00D0548C">
      <w:pPr>
        <w:rPr>
          <w:sz w:val="52"/>
          <w:szCs w:val="52"/>
        </w:rPr>
      </w:pPr>
      <w:r w:rsidRPr="00D0548C">
        <w:rPr>
          <w:sz w:val="52"/>
          <w:szCs w:val="52"/>
        </w:rPr>
        <w:t xml:space="preserve">Vitamin </w:t>
      </w:r>
      <w:proofErr w:type="spellStart"/>
      <w:r w:rsidRPr="00D0548C">
        <w:rPr>
          <w:sz w:val="52"/>
          <w:szCs w:val="52"/>
        </w:rPr>
        <w:t>B12</w:t>
      </w:r>
      <w:proofErr w:type="spellEnd"/>
    </w:p>
    <w:p w14:paraId="32AC856D" w14:textId="5033917F" w:rsidR="00D0548C" w:rsidRPr="00D0548C" w:rsidRDefault="00D0548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61968B" wp14:editId="6ADD8794">
            <wp:extent cx="3989070" cy="232871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94571" cy="23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A25BE" w14:textId="3C66AE6F" w:rsidR="00D0548C" w:rsidRPr="00D0548C" w:rsidRDefault="00D0548C">
      <w:pPr>
        <w:rPr>
          <w:sz w:val="24"/>
          <w:szCs w:val="24"/>
        </w:rPr>
      </w:pPr>
    </w:p>
    <w:p w14:paraId="75F2E3F6" w14:textId="77777777" w:rsidR="00D0548C" w:rsidRPr="00D0548C" w:rsidRDefault="00D0548C" w:rsidP="00D0548C">
      <w:pPr>
        <w:rPr>
          <w:sz w:val="24"/>
          <w:szCs w:val="24"/>
        </w:rPr>
      </w:pPr>
    </w:p>
    <w:p w14:paraId="2AAFF583" w14:textId="4AE62984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Das Molekül der Woche, 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>, enthält ein Kobaltatom, eine Seltenheit in Naturprodukten.</w:t>
      </w:r>
    </w:p>
    <w:p w14:paraId="7E1D9D2D" w14:textId="77777777" w:rsidR="00D0548C" w:rsidRPr="00D0548C" w:rsidRDefault="00D0548C" w:rsidP="00D0548C">
      <w:pPr>
        <w:rPr>
          <w:sz w:val="24"/>
          <w:szCs w:val="24"/>
        </w:rPr>
      </w:pPr>
    </w:p>
    <w:p w14:paraId="5123CE25" w14:textId="77777777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 xml:space="preserve"> hat eine lange Geschichte. Einige Höhepunkte:</w:t>
      </w:r>
    </w:p>
    <w:p w14:paraId="00A999D6" w14:textId="7AD381EB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>1849–1947: Nachdem die Anämie identifiziert worden war, wurde festgestellt, dass sie gut auf Leberextrakte ansprach, die dann zur Behandlung verwendet wurden.</w:t>
      </w:r>
    </w:p>
    <w:p w14:paraId="057F4518" w14:textId="77777777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1948: Mary Shaw </w:t>
      </w:r>
      <w:proofErr w:type="spellStart"/>
      <w:r w:rsidRPr="00D0548C">
        <w:rPr>
          <w:sz w:val="24"/>
          <w:szCs w:val="24"/>
        </w:rPr>
        <w:t>Shorb</w:t>
      </w:r>
      <w:proofErr w:type="spellEnd"/>
      <w:r w:rsidRPr="00D0548C">
        <w:rPr>
          <w:sz w:val="24"/>
          <w:szCs w:val="24"/>
        </w:rPr>
        <w:t xml:space="preserve"> von der University </w:t>
      </w:r>
      <w:proofErr w:type="spellStart"/>
      <w:r w:rsidRPr="00D0548C">
        <w:rPr>
          <w:sz w:val="24"/>
          <w:szCs w:val="24"/>
        </w:rPr>
        <w:t>of</w:t>
      </w:r>
      <w:proofErr w:type="spellEnd"/>
      <w:r w:rsidRPr="00D0548C">
        <w:rPr>
          <w:sz w:val="24"/>
          <w:szCs w:val="24"/>
        </w:rPr>
        <w:t xml:space="preserve"> Maryland (College Park), Karl A. Folkers von Merck (damals in </w:t>
      </w:r>
      <w:proofErr w:type="spellStart"/>
      <w:r w:rsidRPr="00D0548C">
        <w:rPr>
          <w:sz w:val="24"/>
          <w:szCs w:val="24"/>
        </w:rPr>
        <w:t>Rahway</w:t>
      </w:r>
      <w:proofErr w:type="spellEnd"/>
      <w:r w:rsidRPr="00D0548C">
        <w:rPr>
          <w:sz w:val="24"/>
          <w:szCs w:val="24"/>
        </w:rPr>
        <w:t xml:space="preserve">, NJ) und Kollegen isolierten 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 xml:space="preserve"> aus verschiedenen Quellen, darunter auch aus der Leber.</w:t>
      </w:r>
    </w:p>
    <w:p w14:paraId="7E8A4C7C" w14:textId="77777777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1956: Die </w:t>
      </w:r>
      <w:proofErr w:type="spellStart"/>
      <w:r w:rsidRPr="00D0548C">
        <w:rPr>
          <w:sz w:val="24"/>
          <w:szCs w:val="24"/>
        </w:rPr>
        <w:t>Kristallographin</w:t>
      </w:r>
      <w:proofErr w:type="spellEnd"/>
      <w:r w:rsidRPr="00D0548C">
        <w:rPr>
          <w:sz w:val="24"/>
          <w:szCs w:val="24"/>
        </w:rPr>
        <w:t xml:space="preserve"> Dorothy </w:t>
      </w:r>
      <w:proofErr w:type="spellStart"/>
      <w:r w:rsidRPr="00D0548C">
        <w:rPr>
          <w:sz w:val="24"/>
          <w:szCs w:val="24"/>
        </w:rPr>
        <w:t>Crowfoot</w:t>
      </w:r>
      <w:proofErr w:type="spellEnd"/>
      <w:r w:rsidRPr="00D0548C">
        <w:rPr>
          <w:sz w:val="24"/>
          <w:szCs w:val="24"/>
        </w:rPr>
        <w:t xml:space="preserve"> Hodgkin von der Universität Oxford (UK) bestimmte die Struktur von 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>.</w:t>
      </w:r>
    </w:p>
    <w:p w14:paraId="1AA5212D" w14:textId="77777777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>1973: Robert B. Woodward an der Harvard University (Cambridge, MA), Albert Eschenmoser an der Eidgenössischen Technischen Hochschule in Zürich (ETH Zürich) und fast 100 Mitarbeiter schlossen die Totalsynthese des Vitamins ab.</w:t>
      </w:r>
    </w:p>
    <w:p w14:paraId="4BF673C5" w14:textId="77777777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Hodgkin erhielt 1964 den Nobelpreis für Chemie für ihre Strukturstudien über 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 xml:space="preserve"> und andere komplexe Moleküle. Woodward und Eschenmoser waren für ihre Leistungen in der Naturstoffsynthese mit früheren Nobelpreisen ausgezeichnet worden.</w:t>
      </w:r>
    </w:p>
    <w:p w14:paraId="48C41DCA" w14:textId="77777777" w:rsidR="00D0548C" w:rsidRPr="00D0548C" w:rsidRDefault="00D0548C" w:rsidP="00D0548C">
      <w:pPr>
        <w:rPr>
          <w:sz w:val="24"/>
          <w:szCs w:val="24"/>
        </w:rPr>
      </w:pPr>
    </w:p>
    <w:p w14:paraId="4A3EABF2" w14:textId="5C7AFCD6" w:rsidR="00D0548C" w:rsidRPr="00D0548C" w:rsidRDefault="00D0548C" w:rsidP="00D0548C">
      <w:pPr>
        <w:rPr>
          <w:sz w:val="24"/>
          <w:szCs w:val="24"/>
        </w:rPr>
      </w:pPr>
      <w:r w:rsidRPr="00D0548C">
        <w:rPr>
          <w:sz w:val="24"/>
          <w:szCs w:val="24"/>
        </w:rPr>
        <w:t xml:space="preserve">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 xml:space="preserve"> kommt in jeder Zelle des Körpers vor und hat mehrere Funktionen, darunter die eines Kofaktors bei der DNA-Synthese. Tierische Nahrungsmittel (Fleisch, Milch und Eier) sind die Hauptquellen; Vegetarier, insbesondere Veganer, müssen Vitamin </w:t>
      </w:r>
      <w:proofErr w:type="spellStart"/>
      <w:r w:rsidRPr="00D0548C">
        <w:rPr>
          <w:sz w:val="24"/>
          <w:szCs w:val="24"/>
        </w:rPr>
        <w:t>B12</w:t>
      </w:r>
      <w:proofErr w:type="spellEnd"/>
      <w:r w:rsidRPr="00D0548C">
        <w:rPr>
          <w:sz w:val="24"/>
          <w:szCs w:val="24"/>
        </w:rPr>
        <w:t xml:space="preserve"> aus Pflanzen oder Bakterien in ihre Ernährung aufnehmen.</w:t>
      </w:r>
    </w:p>
    <w:sectPr w:rsidR="00D0548C" w:rsidRPr="00D054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8C"/>
    <w:rsid w:val="00BD7A49"/>
    <w:rsid w:val="00D0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E3311"/>
  <w15:chartTrackingRefBased/>
  <w15:docId w15:val="{52E59D29-9DB2-4CA0-AC92-5C3E114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2020-12-09T18:27:00Z</dcterms:created>
  <dcterms:modified xsi:type="dcterms:W3CDTF">2020-12-09T18:36:00Z</dcterms:modified>
</cp:coreProperties>
</file>